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29FF8" w14:textId="77777777" w:rsidR="005C5A57" w:rsidRDefault="005C5A57" w:rsidP="0047691F">
      <w:pPr>
        <w:pStyle w:val="Bezodstpw"/>
      </w:pPr>
    </w:p>
    <w:p w14:paraId="41C5534A" w14:textId="604F70B9" w:rsidR="00747BA3" w:rsidRPr="002266BF" w:rsidRDefault="00AF70BE" w:rsidP="00272089">
      <w:pPr>
        <w:spacing w:line="360" w:lineRule="auto"/>
        <w:rPr>
          <w:rFonts w:ascii="Arial" w:hAnsi="Arial" w:cs="Arial"/>
          <w:sz w:val="21"/>
          <w:szCs w:val="21"/>
        </w:rPr>
      </w:pPr>
      <w:r w:rsidRPr="00334CD7">
        <w:rPr>
          <w:rFonts w:ascii="Arial" w:hAnsi="Arial" w:cs="Arial"/>
          <w:sz w:val="21"/>
          <w:szCs w:val="21"/>
        </w:rPr>
        <w:t>CzBG.AG.25</w:t>
      </w:r>
      <w:r w:rsidR="00F272E9">
        <w:rPr>
          <w:rFonts w:ascii="Arial" w:hAnsi="Arial" w:cs="Arial"/>
          <w:sz w:val="21"/>
          <w:szCs w:val="21"/>
        </w:rPr>
        <w:t>.28</w:t>
      </w:r>
      <w:r w:rsidR="00D158F7" w:rsidRPr="00334CD7">
        <w:rPr>
          <w:rFonts w:ascii="Arial" w:hAnsi="Arial" w:cs="Arial"/>
          <w:sz w:val="21"/>
          <w:szCs w:val="21"/>
        </w:rPr>
        <w:t>.</w:t>
      </w:r>
      <w:r w:rsidR="0091112D" w:rsidRPr="00334CD7">
        <w:rPr>
          <w:rFonts w:ascii="Arial" w:hAnsi="Arial" w:cs="Arial"/>
          <w:sz w:val="21"/>
          <w:szCs w:val="21"/>
        </w:rPr>
        <w:t>202</w:t>
      </w:r>
      <w:r w:rsidR="005272FF">
        <w:rPr>
          <w:rFonts w:ascii="Arial" w:hAnsi="Arial" w:cs="Arial"/>
          <w:sz w:val="21"/>
          <w:szCs w:val="21"/>
        </w:rPr>
        <w:t>5</w:t>
      </w:r>
      <w:r w:rsidR="00747BA3" w:rsidRPr="00334CD7">
        <w:rPr>
          <w:rFonts w:ascii="Arial" w:hAnsi="Arial" w:cs="Arial"/>
          <w:sz w:val="21"/>
          <w:szCs w:val="21"/>
        </w:rPr>
        <w:tab/>
      </w:r>
      <w:r w:rsidR="00747BA3" w:rsidRPr="00334CD7">
        <w:rPr>
          <w:rFonts w:ascii="Arial" w:hAnsi="Arial" w:cs="Arial"/>
          <w:sz w:val="21"/>
          <w:szCs w:val="21"/>
        </w:rPr>
        <w:tab/>
      </w:r>
      <w:r w:rsidR="00747BA3" w:rsidRPr="00334CD7">
        <w:rPr>
          <w:rFonts w:ascii="Arial" w:hAnsi="Arial" w:cs="Arial"/>
          <w:sz w:val="21"/>
          <w:szCs w:val="21"/>
        </w:rPr>
        <w:tab/>
      </w:r>
      <w:r w:rsidR="00747BA3" w:rsidRPr="00334CD7">
        <w:rPr>
          <w:rFonts w:ascii="Arial" w:hAnsi="Arial" w:cs="Arial"/>
          <w:sz w:val="21"/>
          <w:szCs w:val="21"/>
        </w:rPr>
        <w:tab/>
      </w:r>
      <w:r w:rsidR="00747BA3" w:rsidRPr="00334CD7">
        <w:rPr>
          <w:rFonts w:ascii="Arial" w:hAnsi="Arial" w:cs="Arial"/>
          <w:sz w:val="21"/>
          <w:szCs w:val="21"/>
        </w:rPr>
        <w:tab/>
      </w:r>
      <w:r w:rsidR="00B5078B" w:rsidRPr="00334CD7">
        <w:rPr>
          <w:rFonts w:ascii="Arial" w:hAnsi="Arial" w:cs="Arial"/>
          <w:sz w:val="21"/>
          <w:szCs w:val="21"/>
        </w:rPr>
        <w:tab/>
      </w:r>
      <w:r w:rsidR="007223E6" w:rsidRPr="00334CD7">
        <w:rPr>
          <w:rFonts w:ascii="Arial" w:hAnsi="Arial" w:cs="Arial"/>
          <w:sz w:val="21"/>
          <w:szCs w:val="21"/>
        </w:rPr>
        <w:tab/>
      </w:r>
      <w:r w:rsidR="00747BA3" w:rsidRPr="00334CD7">
        <w:rPr>
          <w:rFonts w:ascii="Arial" w:hAnsi="Arial" w:cs="Arial"/>
          <w:sz w:val="21"/>
          <w:szCs w:val="21"/>
        </w:rPr>
        <w:t>Częstochowa,</w:t>
      </w:r>
      <w:r w:rsidR="00486690" w:rsidRPr="00334CD7">
        <w:rPr>
          <w:rFonts w:ascii="Arial" w:hAnsi="Arial" w:cs="Arial"/>
          <w:sz w:val="21"/>
          <w:szCs w:val="21"/>
        </w:rPr>
        <w:t xml:space="preserve"> </w:t>
      </w:r>
      <w:r w:rsidR="00100178">
        <w:rPr>
          <w:rFonts w:ascii="Arial" w:hAnsi="Arial" w:cs="Arial"/>
          <w:sz w:val="21"/>
          <w:szCs w:val="21"/>
        </w:rPr>
        <w:t>29</w:t>
      </w:r>
      <w:r w:rsidR="00EB2489">
        <w:rPr>
          <w:rFonts w:ascii="Arial" w:hAnsi="Arial" w:cs="Arial"/>
          <w:sz w:val="21"/>
          <w:szCs w:val="21"/>
        </w:rPr>
        <w:t>.1</w:t>
      </w:r>
      <w:r w:rsidR="00100178">
        <w:rPr>
          <w:rFonts w:ascii="Arial" w:hAnsi="Arial" w:cs="Arial"/>
          <w:sz w:val="21"/>
          <w:szCs w:val="21"/>
        </w:rPr>
        <w:t>0</w:t>
      </w:r>
      <w:r w:rsidR="00EB2489">
        <w:rPr>
          <w:rFonts w:ascii="Arial" w:hAnsi="Arial" w:cs="Arial"/>
          <w:sz w:val="21"/>
          <w:szCs w:val="21"/>
        </w:rPr>
        <w:t>.</w:t>
      </w:r>
      <w:r w:rsidR="00AE4CCF" w:rsidRPr="00334CD7">
        <w:rPr>
          <w:rFonts w:ascii="Arial" w:hAnsi="Arial" w:cs="Arial"/>
          <w:sz w:val="21"/>
          <w:szCs w:val="21"/>
        </w:rPr>
        <w:t>202</w:t>
      </w:r>
      <w:r w:rsidR="005272FF">
        <w:rPr>
          <w:rFonts w:ascii="Arial" w:hAnsi="Arial" w:cs="Arial"/>
          <w:sz w:val="21"/>
          <w:szCs w:val="21"/>
        </w:rPr>
        <w:t>5</w:t>
      </w:r>
      <w:r w:rsidR="00B5078B" w:rsidRPr="00334CD7">
        <w:rPr>
          <w:rFonts w:ascii="Arial" w:hAnsi="Arial" w:cs="Arial"/>
          <w:sz w:val="21"/>
          <w:szCs w:val="21"/>
        </w:rPr>
        <w:t xml:space="preserve"> r.</w:t>
      </w:r>
    </w:p>
    <w:p w14:paraId="48F7FD65" w14:textId="77777777" w:rsidR="002266BF" w:rsidRPr="00B478C8" w:rsidRDefault="002266BF" w:rsidP="00272089">
      <w:pPr>
        <w:pStyle w:val="Bezodstpw"/>
      </w:pPr>
    </w:p>
    <w:p w14:paraId="5EABB0A2" w14:textId="01082977" w:rsidR="002266BF" w:rsidRPr="0047691F" w:rsidRDefault="00971BAF" w:rsidP="0047691F">
      <w:pPr>
        <w:spacing w:line="360" w:lineRule="auto"/>
        <w:jc w:val="center"/>
        <w:rPr>
          <w:rFonts w:ascii="Arial" w:hAnsi="Arial" w:cs="Arial"/>
          <w:b/>
          <w:sz w:val="21"/>
          <w:szCs w:val="21"/>
        </w:rPr>
      </w:pPr>
      <w:r w:rsidRPr="00B478C8">
        <w:rPr>
          <w:rFonts w:ascii="Arial" w:hAnsi="Arial" w:cs="Arial"/>
          <w:b/>
          <w:sz w:val="21"/>
          <w:szCs w:val="21"/>
        </w:rPr>
        <w:t>Zapytanie ofertowe</w:t>
      </w:r>
      <w:r w:rsidR="00EB2489">
        <w:rPr>
          <w:rFonts w:ascii="Arial" w:hAnsi="Arial" w:cs="Arial"/>
          <w:b/>
          <w:sz w:val="21"/>
          <w:szCs w:val="21"/>
        </w:rPr>
        <w:t xml:space="preserve"> – po zmianie</w:t>
      </w:r>
      <w:r w:rsidR="00100178">
        <w:rPr>
          <w:rFonts w:ascii="Arial" w:hAnsi="Arial" w:cs="Arial"/>
          <w:b/>
          <w:sz w:val="21"/>
          <w:szCs w:val="21"/>
        </w:rPr>
        <w:t xml:space="preserve"> 05.11.2025</w:t>
      </w:r>
    </w:p>
    <w:p w14:paraId="09965EB1" w14:textId="77777777" w:rsidR="00971BAF" w:rsidRPr="00AC19C8" w:rsidRDefault="00971BAF" w:rsidP="007223E6">
      <w:pPr>
        <w:pStyle w:val="Akapitzlist"/>
        <w:widowControl w:val="0"/>
        <w:numPr>
          <w:ilvl w:val="0"/>
          <w:numId w:val="13"/>
        </w:numPr>
        <w:suppressAutoHyphens/>
        <w:spacing w:line="360" w:lineRule="auto"/>
        <w:rPr>
          <w:rFonts w:ascii="Arial" w:hAnsi="Arial" w:cs="Arial"/>
          <w:b/>
          <w:bCs/>
          <w:i/>
          <w:iCs/>
          <w:szCs w:val="20"/>
        </w:rPr>
      </w:pPr>
      <w:r w:rsidRPr="00AC19C8">
        <w:rPr>
          <w:rFonts w:ascii="Arial" w:hAnsi="Arial" w:cs="Arial"/>
          <w:b/>
          <w:bCs/>
          <w:i/>
          <w:iCs/>
          <w:szCs w:val="20"/>
        </w:rPr>
        <w:t>Nazwa oraz adres Zamawiającego:</w:t>
      </w:r>
    </w:p>
    <w:p w14:paraId="1187A2C9" w14:textId="47B57B5E" w:rsidR="00971BAF" w:rsidRPr="00AC19C8" w:rsidRDefault="0091112D" w:rsidP="007223E6">
      <w:pPr>
        <w:spacing w:after="0"/>
        <w:jc w:val="both"/>
        <w:rPr>
          <w:rFonts w:ascii="Arial" w:hAnsi="Arial" w:cs="Arial"/>
          <w:sz w:val="20"/>
          <w:szCs w:val="20"/>
        </w:rPr>
      </w:pPr>
      <w:r w:rsidRPr="00AC19C8">
        <w:rPr>
          <w:rFonts w:ascii="Arial" w:hAnsi="Arial" w:cs="Arial"/>
          <w:sz w:val="20"/>
          <w:szCs w:val="20"/>
        </w:rPr>
        <w:t>Województwo Śląskie - Częstochowskie Biuro Geodezji i Terenów Rolnych w Częstochowie</w:t>
      </w:r>
      <w:r w:rsidR="00812436" w:rsidRPr="00AC19C8">
        <w:rPr>
          <w:rFonts w:ascii="Arial" w:hAnsi="Arial" w:cs="Arial"/>
          <w:sz w:val="20"/>
          <w:szCs w:val="20"/>
        </w:rPr>
        <w:t xml:space="preserve">, </w:t>
      </w:r>
      <w:r w:rsidR="007223E6">
        <w:rPr>
          <w:rFonts w:ascii="Arial" w:hAnsi="Arial" w:cs="Arial"/>
          <w:sz w:val="20"/>
          <w:szCs w:val="20"/>
        </w:rPr>
        <w:br/>
      </w:r>
      <w:r w:rsidR="00812436" w:rsidRPr="00AC19C8">
        <w:rPr>
          <w:rFonts w:ascii="Arial" w:hAnsi="Arial" w:cs="Arial"/>
          <w:sz w:val="20"/>
          <w:szCs w:val="20"/>
        </w:rPr>
        <w:t>ul. Śląska 23, 42-200 Częstochowa</w:t>
      </w:r>
      <w:r w:rsidR="004116B3">
        <w:rPr>
          <w:rFonts w:ascii="Arial" w:hAnsi="Arial" w:cs="Arial"/>
          <w:sz w:val="20"/>
          <w:szCs w:val="20"/>
        </w:rPr>
        <w:t>.</w:t>
      </w:r>
    </w:p>
    <w:p w14:paraId="1B7CBE8E" w14:textId="77777777" w:rsidR="00971BAF" w:rsidRPr="00AC19C8" w:rsidRDefault="00971BAF" w:rsidP="007223E6">
      <w:pPr>
        <w:jc w:val="both"/>
        <w:rPr>
          <w:rFonts w:ascii="Arial" w:hAnsi="Arial" w:cs="Arial"/>
          <w:sz w:val="20"/>
          <w:szCs w:val="20"/>
        </w:rPr>
      </w:pPr>
    </w:p>
    <w:p w14:paraId="741C6F3C" w14:textId="309EDC6D" w:rsidR="00971BAF" w:rsidRPr="00AC19C8" w:rsidRDefault="00971BAF" w:rsidP="007223E6">
      <w:pPr>
        <w:pStyle w:val="Akapitzlist"/>
        <w:widowControl w:val="0"/>
        <w:numPr>
          <w:ilvl w:val="0"/>
          <w:numId w:val="13"/>
        </w:numPr>
        <w:suppressAutoHyphens/>
        <w:spacing w:line="360" w:lineRule="auto"/>
        <w:rPr>
          <w:rFonts w:ascii="Arial" w:hAnsi="Arial" w:cs="Arial"/>
          <w:b/>
          <w:bCs/>
          <w:i/>
          <w:iCs/>
          <w:szCs w:val="20"/>
        </w:rPr>
      </w:pPr>
      <w:r w:rsidRPr="00AC19C8">
        <w:rPr>
          <w:rFonts w:ascii="Arial" w:hAnsi="Arial" w:cs="Arial"/>
          <w:b/>
          <w:bCs/>
          <w:i/>
          <w:iCs/>
          <w:szCs w:val="20"/>
        </w:rPr>
        <w:t>Tryb udzielenia zamówienia:</w:t>
      </w:r>
    </w:p>
    <w:p w14:paraId="01E452F4" w14:textId="4DD12417" w:rsidR="00971BAF" w:rsidRPr="00967BE5" w:rsidRDefault="00971BAF" w:rsidP="00967BE5">
      <w:pPr>
        <w:pStyle w:val="Bezodstpw"/>
        <w:rPr>
          <w:rFonts w:ascii="Arial" w:hAnsi="Arial" w:cs="Arial"/>
          <w:sz w:val="20"/>
          <w:szCs w:val="20"/>
        </w:rPr>
      </w:pPr>
      <w:r w:rsidRPr="00967BE5">
        <w:rPr>
          <w:rFonts w:ascii="Arial" w:hAnsi="Arial" w:cs="Arial"/>
          <w:sz w:val="20"/>
          <w:szCs w:val="20"/>
        </w:rPr>
        <w:t xml:space="preserve">Zapytanie ofertowe </w:t>
      </w:r>
      <w:r w:rsidR="00714C27" w:rsidRPr="00967BE5">
        <w:rPr>
          <w:rFonts w:ascii="Arial" w:hAnsi="Arial" w:cs="Arial"/>
          <w:sz w:val="20"/>
          <w:szCs w:val="20"/>
        </w:rPr>
        <w:t>nie jest postępowaniem o ud</w:t>
      </w:r>
      <w:r w:rsidR="005F3A23" w:rsidRPr="00967BE5">
        <w:rPr>
          <w:rFonts w:ascii="Arial" w:hAnsi="Arial" w:cs="Arial"/>
          <w:sz w:val="20"/>
          <w:szCs w:val="20"/>
        </w:rPr>
        <w:t>zielenie zamówienia podlegającym przepisom</w:t>
      </w:r>
      <w:r w:rsidR="00714C27" w:rsidRPr="00967BE5">
        <w:rPr>
          <w:rFonts w:ascii="Arial" w:hAnsi="Arial" w:cs="Arial"/>
          <w:sz w:val="20"/>
          <w:szCs w:val="20"/>
        </w:rPr>
        <w:t xml:space="preserve"> ustawy </w:t>
      </w:r>
      <w:r w:rsidR="007223E6" w:rsidRPr="00967BE5">
        <w:rPr>
          <w:rFonts w:ascii="Arial" w:hAnsi="Arial" w:cs="Arial"/>
          <w:sz w:val="20"/>
          <w:szCs w:val="20"/>
        </w:rPr>
        <w:br/>
      </w:r>
      <w:r w:rsidR="00714C27" w:rsidRPr="00967BE5">
        <w:rPr>
          <w:rFonts w:ascii="Arial" w:hAnsi="Arial" w:cs="Arial"/>
          <w:sz w:val="20"/>
          <w:szCs w:val="20"/>
        </w:rPr>
        <w:t>z dnia 11 września 2019 roku Prawo zamówień publicznych (Dz. U. z 20</w:t>
      </w:r>
      <w:r w:rsidR="00250C82" w:rsidRPr="00967BE5">
        <w:rPr>
          <w:rFonts w:ascii="Arial" w:hAnsi="Arial" w:cs="Arial"/>
          <w:sz w:val="20"/>
          <w:szCs w:val="20"/>
        </w:rPr>
        <w:t>2</w:t>
      </w:r>
      <w:r w:rsidR="00AC19C8" w:rsidRPr="00967BE5">
        <w:rPr>
          <w:rFonts w:ascii="Arial" w:hAnsi="Arial" w:cs="Arial"/>
          <w:sz w:val="20"/>
          <w:szCs w:val="20"/>
        </w:rPr>
        <w:t>4</w:t>
      </w:r>
      <w:r w:rsidR="00250C82" w:rsidRPr="00967BE5">
        <w:rPr>
          <w:rFonts w:ascii="Arial" w:hAnsi="Arial" w:cs="Arial"/>
          <w:sz w:val="20"/>
          <w:szCs w:val="20"/>
        </w:rPr>
        <w:t xml:space="preserve"> r., poz. 1</w:t>
      </w:r>
      <w:r w:rsidR="00AC19C8" w:rsidRPr="00967BE5">
        <w:rPr>
          <w:rFonts w:ascii="Arial" w:hAnsi="Arial" w:cs="Arial"/>
          <w:sz w:val="20"/>
          <w:szCs w:val="20"/>
        </w:rPr>
        <w:t>320</w:t>
      </w:r>
      <w:r w:rsidR="00714C27" w:rsidRPr="00967BE5">
        <w:rPr>
          <w:rFonts w:ascii="Arial" w:hAnsi="Arial" w:cs="Arial"/>
          <w:sz w:val="20"/>
          <w:szCs w:val="20"/>
        </w:rPr>
        <w:t xml:space="preserve"> z późn.zm.).</w:t>
      </w:r>
    </w:p>
    <w:p w14:paraId="6CC0F75C" w14:textId="7B1CCBDD" w:rsidR="002266BF" w:rsidRPr="00967BE5" w:rsidRDefault="00250C82" w:rsidP="00967BE5">
      <w:pPr>
        <w:pStyle w:val="Bezodstpw"/>
        <w:rPr>
          <w:rFonts w:ascii="Arial" w:hAnsi="Arial" w:cs="Arial"/>
          <w:sz w:val="20"/>
          <w:szCs w:val="20"/>
        </w:rPr>
      </w:pPr>
      <w:r w:rsidRPr="00967BE5">
        <w:rPr>
          <w:rFonts w:ascii="Arial" w:hAnsi="Arial" w:cs="Arial"/>
          <w:sz w:val="20"/>
          <w:szCs w:val="20"/>
        </w:rPr>
        <w:t>Zapytanie ofertowe jest p</w:t>
      </w:r>
      <w:r w:rsidR="002266BF" w:rsidRPr="00967BE5">
        <w:rPr>
          <w:rFonts w:ascii="Arial" w:hAnsi="Arial" w:cs="Arial"/>
          <w:sz w:val="20"/>
          <w:szCs w:val="20"/>
        </w:rPr>
        <w:t>ostępowanie</w:t>
      </w:r>
      <w:r w:rsidRPr="00967BE5">
        <w:rPr>
          <w:rFonts w:ascii="Arial" w:hAnsi="Arial" w:cs="Arial"/>
          <w:sz w:val="20"/>
          <w:szCs w:val="20"/>
        </w:rPr>
        <w:t>m</w:t>
      </w:r>
      <w:r w:rsidR="002266BF" w:rsidRPr="00967BE5">
        <w:rPr>
          <w:rFonts w:ascii="Arial" w:hAnsi="Arial" w:cs="Arial"/>
          <w:sz w:val="20"/>
          <w:szCs w:val="20"/>
        </w:rPr>
        <w:t xml:space="preserve"> o udzielenie zamówienia publicznego, którego wartość jest mniejsza niż 130 000,00</w:t>
      </w:r>
      <w:r w:rsidR="00B5078B" w:rsidRPr="00967BE5">
        <w:rPr>
          <w:rFonts w:ascii="Arial" w:hAnsi="Arial" w:cs="Arial"/>
          <w:sz w:val="20"/>
          <w:szCs w:val="20"/>
        </w:rPr>
        <w:t xml:space="preserve"> </w:t>
      </w:r>
      <w:r w:rsidR="002266BF" w:rsidRPr="00967BE5">
        <w:rPr>
          <w:rFonts w:ascii="Arial" w:hAnsi="Arial" w:cs="Arial"/>
          <w:sz w:val="20"/>
          <w:szCs w:val="20"/>
        </w:rPr>
        <w:t>zł netto.</w:t>
      </w:r>
    </w:p>
    <w:p w14:paraId="2F4EFB63" w14:textId="77777777" w:rsidR="00971BAF" w:rsidRPr="00AC19C8" w:rsidRDefault="00971BAF" w:rsidP="007223E6">
      <w:pPr>
        <w:pStyle w:val="Bezodstpw"/>
        <w:jc w:val="both"/>
        <w:rPr>
          <w:rFonts w:ascii="Arial" w:hAnsi="Arial" w:cs="Arial"/>
          <w:sz w:val="20"/>
          <w:szCs w:val="20"/>
          <w:lang w:eastAsia="ar-SA"/>
        </w:rPr>
      </w:pPr>
    </w:p>
    <w:p w14:paraId="0D285020" w14:textId="0D84A936" w:rsidR="002D7A63" w:rsidRPr="00AC19C8" w:rsidRDefault="00971BAF" w:rsidP="007223E6">
      <w:pPr>
        <w:pStyle w:val="Akapitzlist"/>
        <w:numPr>
          <w:ilvl w:val="0"/>
          <w:numId w:val="13"/>
        </w:numPr>
        <w:spacing w:line="360" w:lineRule="auto"/>
        <w:rPr>
          <w:rFonts w:ascii="Arial" w:eastAsia="Arial Unicode MS" w:hAnsi="Arial" w:cs="Arial"/>
          <w:szCs w:val="20"/>
        </w:rPr>
      </w:pPr>
      <w:r w:rsidRPr="00AC19C8">
        <w:rPr>
          <w:rFonts w:ascii="Arial" w:hAnsi="Arial" w:cs="Arial"/>
          <w:b/>
          <w:bCs/>
          <w:i/>
          <w:iCs/>
          <w:szCs w:val="20"/>
        </w:rPr>
        <w:t>Opis przedmiotu zamówienia:</w:t>
      </w:r>
    </w:p>
    <w:p w14:paraId="2EF4E66B" w14:textId="77777777" w:rsidR="00971BAF" w:rsidRPr="00DC421F" w:rsidRDefault="00971BAF" w:rsidP="007223E6">
      <w:pPr>
        <w:spacing w:after="0"/>
        <w:jc w:val="both"/>
        <w:rPr>
          <w:rFonts w:ascii="Arial" w:hAnsi="Arial" w:cs="Arial"/>
          <w:b/>
          <w:bCs/>
          <w:sz w:val="10"/>
          <w:szCs w:val="10"/>
        </w:rPr>
      </w:pPr>
    </w:p>
    <w:p w14:paraId="3AA0925A" w14:textId="2687FC8C" w:rsidR="007223E6" w:rsidRDefault="00971BAF" w:rsidP="007223E6">
      <w:pPr>
        <w:pStyle w:val="Bezodstpw"/>
        <w:jc w:val="both"/>
        <w:rPr>
          <w:rFonts w:ascii="Arial" w:hAnsi="Arial" w:cs="Arial"/>
          <w:b/>
          <w:bCs/>
          <w:sz w:val="20"/>
          <w:szCs w:val="20"/>
        </w:rPr>
      </w:pPr>
      <w:r w:rsidRPr="00AC19C8">
        <w:rPr>
          <w:rFonts w:ascii="Arial" w:hAnsi="Arial" w:cs="Arial"/>
          <w:b/>
          <w:bCs/>
          <w:sz w:val="20"/>
          <w:szCs w:val="20"/>
        </w:rPr>
        <w:t xml:space="preserve">Przedmiotem zamówienia </w:t>
      </w:r>
      <w:bookmarkStart w:id="0" w:name="_Hlk210384349"/>
      <w:r w:rsidRPr="00AC19C8">
        <w:rPr>
          <w:rFonts w:ascii="Arial" w:hAnsi="Arial" w:cs="Arial"/>
          <w:b/>
          <w:bCs/>
          <w:sz w:val="20"/>
          <w:szCs w:val="20"/>
        </w:rPr>
        <w:t xml:space="preserve">jest </w:t>
      </w:r>
      <w:r w:rsidR="00C31903" w:rsidRPr="00AC19C8">
        <w:rPr>
          <w:rFonts w:ascii="Arial" w:hAnsi="Arial" w:cs="Arial"/>
          <w:b/>
          <w:bCs/>
          <w:sz w:val="20"/>
          <w:szCs w:val="20"/>
        </w:rPr>
        <w:t xml:space="preserve">sukcesywny zakup paliw płynnych </w:t>
      </w:r>
      <w:r w:rsidR="00B478C8" w:rsidRPr="00AC19C8">
        <w:rPr>
          <w:rFonts w:ascii="Arial" w:hAnsi="Arial" w:cs="Arial"/>
          <w:b/>
          <w:bCs/>
          <w:sz w:val="20"/>
          <w:szCs w:val="20"/>
        </w:rPr>
        <w:t xml:space="preserve">i dodatku do diesla </w:t>
      </w:r>
      <w:r w:rsidR="00C31903" w:rsidRPr="00AC19C8">
        <w:rPr>
          <w:rFonts w:ascii="Arial" w:hAnsi="Arial" w:cs="Arial"/>
          <w:b/>
          <w:bCs/>
          <w:sz w:val="20"/>
          <w:szCs w:val="20"/>
        </w:rPr>
        <w:t>w systemie bezgotówkowym na podstawie kart flotowych do samochodów służbowych</w:t>
      </w:r>
      <w:r w:rsidR="00E804AF" w:rsidRPr="00AC19C8">
        <w:rPr>
          <w:rFonts w:ascii="Arial" w:hAnsi="Arial" w:cs="Arial"/>
          <w:b/>
          <w:bCs/>
          <w:sz w:val="20"/>
          <w:szCs w:val="20"/>
        </w:rPr>
        <w:t xml:space="preserve"> i dla urządzeń mechanicznych</w:t>
      </w:r>
      <w:r w:rsidR="00B478C8" w:rsidRPr="00AC19C8">
        <w:rPr>
          <w:rFonts w:ascii="Arial" w:hAnsi="Arial" w:cs="Arial"/>
          <w:b/>
          <w:bCs/>
          <w:sz w:val="20"/>
          <w:szCs w:val="20"/>
        </w:rPr>
        <w:t xml:space="preserve"> </w:t>
      </w:r>
      <w:r w:rsidR="007223E6">
        <w:rPr>
          <w:rFonts w:ascii="Arial" w:hAnsi="Arial" w:cs="Arial"/>
          <w:b/>
          <w:bCs/>
          <w:sz w:val="20"/>
          <w:szCs w:val="20"/>
        </w:rPr>
        <w:t xml:space="preserve">będących na wyposażeniu Biura </w:t>
      </w:r>
      <w:r w:rsidR="00B478C8" w:rsidRPr="00AC19C8">
        <w:rPr>
          <w:rFonts w:ascii="Arial" w:hAnsi="Arial" w:cs="Arial"/>
          <w:b/>
          <w:bCs/>
          <w:sz w:val="20"/>
          <w:szCs w:val="20"/>
        </w:rPr>
        <w:t>w 202</w:t>
      </w:r>
      <w:r w:rsidR="005272FF">
        <w:rPr>
          <w:rFonts w:ascii="Arial" w:hAnsi="Arial" w:cs="Arial"/>
          <w:b/>
          <w:bCs/>
          <w:sz w:val="20"/>
          <w:szCs w:val="20"/>
        </w:rPr>
        <w:t>6</w:t>
      </w:r>
      <w:r w:rsidR="00B478C8" w:rsidRPr="00AC19C8">
        <w:rPr>
          <w:rFonts w:ascii="Arial" w:hAnsi="Arial" w:cs="Arial"/>
          <w:b/>
          <w:bCs/>
          <w:sz w:val="20"/>
          <w:szCs w:val="20"/>
        </w:rPr>
        <w:t xml:space="preserve"> r</w:t>
      </w:r>
      <w:r w:rsidR="00C31903" w:rsidRPr="00AC19C8">
        <w:rPr>
          <w:rFonts w:ascii="Arial" w:hAnsi="Arial" w:cs="Arial"/>
          <w:b/>
          <w:bCs/>
          <w:sz w:val="20"/>
          <w:szCs w:val="20"/>
        </w:rPr>
        <w:t xml:space="preserve">. </w:t>
      </w:r>
    </w:p>
    <w:bookmarkEnd w:id="0"/>
    <w:p w14:paraId="1A0F6D19" w14:textId="77777777" w:rsidR="00B478C8" w:rsidRPr="00AC19C8" w:rsidRDefault="00B478C8" w:rsidP="007223E6">
      <w:pPr>
        <w:pStyle w:val="Bezodstpw"/>
        <w:jc w:val="both"/>
        <w:rPr>
          <w:rFonts w:ascii="Arial" w:hAnsi="Arial" w:cs="Arial"/>
          <w:b/>
          <w:bCs/>
          <w:sz w:val="20"/>
          <w:szCs w:val="20"/>
        </w:rPr>
      </w:pPr>
    </w:p>
    <w:tbl>
      <w:tblPr>
        <w:tblStyle w:val="Tabela-Siatka"/>
        <w:tblW w:w="0" w:type="auto"/>
        <w:tblLook w:val="04A0" w:firstRow="1" w:lastRow="0" w:firstColumn="1" w:lastColumn="0" w:noHBand="0" w:noVBand="1"/>
      </w:tblPr>
      <w:tblGrid>
        <w:gridCol w:w="668"/>
        <w:gridCol w:w="3580"/>
        <w:gridCol w:w="4812"/>
      </w:tblGrid>
      <w:tr w:rsidR="00C31903" w:rsidRPr="00AC19C8" w14:paraId="24D3BF11" w14:textId="77777777" w:rsidTr="0047691F">
        <w:trPr>
          <w:trHeight w:val="340"/>
        </w:trPr>
        <w:tc>
          <w:tcPr>
            <w:tcW w:w="668" w:type="dxa"/>
            <w:vAlign w:val="center"/>
          </w:tcPr>
          <w:p w14:paraId="6AE0652D" w14:textId="442019D0" w:rsidR="00C31903" w:rsidRPr="00AC19C8" w:rsidRDefault="00C31903" w:rsidP="007223E6">
            <w:pPr>
              <w:pStyle w:val="Bezodstpw"/>
              <w:jc w:val="both"/>
              <w:rPr>
                <w:rFonts w:ascii="Arial" w:hAnsi="Arial" w:cs="Arial"/>
                <w:b/>
                <w:sz w:val="20"/>
                <w:szCs w:val="20"/>
              </w:rPr>
            </w:pPr>
            <w:r w:rsidRPr="00AC19C8">
              <w:rPr>
                <w:rFonts w:ascii="Arial" w:hAnsi="Arial" w:cs="Arial"/>
                <w:b/>
                <w:sz w:val="20"/>
                <w:szCs w:val="20"/>
              </w:rPr>
              <w:t>lp</w:t>
            </w:r>
          </w:p>
        </w:tc>
        <w:tc>
          <w:tcPr>
            <w:tcW w:w="3580" w:type="dxa"/>
            <w:vAlign w:val="center"/>
          </w:tcPr>
          <w:p w14:paraId="3D967146" w14:textId="5F81634C" w:rsidR="00C31903" w:rsidRPr="00AC19C8" w:rsidRDefault="00C31903" w:rsidP="007223E6">
            <w:pPr>
              <w:pStyle w:val="Bezodstpw"/>
              <w:jc w:val="both"/>
              <w:rPr>
                <w:rFonts w:ascii="Arial" w:hAnsi="Arial" w:cs="Arial"/>
                <w:b/>
                <w:sz w:val="20"/>
                <w:szCs w:val="20"/>
              </w:rPr>
            </w:pPr>
            <w:r w:rsidRPr="00AC19C8">
              <w:rPr>
                <w:rFonts w:ascii="Arial" w:hAnsi="Arial" w:cs="Arial"/>
                <w:b/>
                <w:sz w:val="20"/>
                <w:szCs w:val="20"/>
              </w:rPr>
              <w:t>Nazwa produktu</w:t>
            </w:r>
          </w:p>
        </w:tc>
        <w:tc>
          <w:tcPr>
            <w:tcW w:w="4812" w:type="dxa"/>
            <w:vAlign w:val="center"/>
          </w:tcPr>
          <w:p w14:paraId="4F8462EB" w14:textId="5532F1B2" w:rsidR="00C31903" w:rsidRPr="00AC19C8" w:rsidRDefault="00C31903" w:rsidP="007223E6">
            <w:pPr>
              <w:pStyle w:val="Bezodstpw"/>
              <w:jc w:val="both"/>
              <w:rPr>
                <w:rFonts w:ascii="Arial" w:hAnsi="Arial" w:cs="Arial"/>
                <w:b/>
                <w:sz w:val="20"/>
                <w:szCs w:val="20"/>
              </w:rPr>
            </w:pPr>
            <w:r w:rsidRPr="00AC19C8">
              <w:rPr>
                <w:rFonts w:ascii="Arial" w:hAnsi="Arial" w:cs="Arial"/>
                <w:b/>
                <w:sz w:val="20"/>
                <w:szCs w:val="20"/>
              </w:rPr>
              <w:t>Szacunkowa ilość w okresie trwania umowy</w:t>
            </w:r>
          </w:p>
        </w:tc>
      </w:tr>
      <w:tr w:rsidR="00C31903" w:rsidRPr="00AC19C8" w14:paraId="226C698C" w14:textId="77777777" w:rsidTr="0047691F">
        <w:trPr>
          <w:trHeight w:val="340"/>
        </w:trPr>
        <w:tc>
          <w:tcPr>
            <w:tcW w:w="668" w:type="dxa"/>
            <w:vAlign w:val="center"/>
          </w:tcPr>
          <w:p w14:paraId="4F64FBDE" w14:textId="3419F74D" w:rsidR="00C31903" w:rsidRPr="00AC19C8" w:rsidRDefault="00C31903" w:rsidP="007223E6">
            <w:pPr>
              <w:pStyle w:val="Bezodstpw"/>
              <w:jc w:val="both"/>
              <w:rPr>
                <w:rFonts w:ascii="Arial" w:hAnsi="Arial" w:cs="Arial"/>
                <w:sz w:val="20"/>
                <w:szCs w:val="20"/>
              </w:rPr>
            </w:pPr>
            <w:r w:rsidRPr="00AC19C8">
              <w:rPr>
                <w:rFonts w:ascii="Arial" w:hAnsi="Arial" w:cs="Arial"/>
                <w:sz w:val="20"/>
                <w:szCs w:val="20"/>
              </w:rPr>
              <w:t>1</w:t>
            </w:r>
          </w:p>
        </w:tc>
        <w:tc>
          <w:tcPr>
            <w:tcW w:w="3580" w:type="dxa"/>
            <w:vAlign w:val="center"/>
          </w:tcPr>
          <w:p w14:paraId="701F47A4" w14:textId="4AA936CA" w:rsidR="00C31903" w:rsidRPr="00AC19C8" w:rsidRDefault="00C31903" w:rsidP="007223E6">
            <w:pPr>
              <w:pStyle w:val="Bezodstpw"/>
              <w:jc w:val="both"/>
              <w:rPr>
                <w:rFonts w:ascii="Arial" w:hAnsi="Arial" w:cs="Arial"/>
                <w:sz w:val="20"/>
                <w:szCs w:val="20"/>
              </w:rPr>
            </w:pPr>
            <w:r w:rsidRPr="00AC19C8">
              <w:rPr>
                <w:rFonts w:ascii="Arial" w:hAnsi="Arial" w:cs="Arial"/>
                <w:sz w:val="20"/>
                <w:szCs w:val="20"/>
              </w:rPr>
              <w:t>Olej napędowy ON</w:t>
            </w:r>
          </w:p>
        </w:tc>
        <w:tc>
          <w:tcPr>
            <w:tcW w:w="4812" w:type="dxa"/>
            <w:vAlign w:val="center"/>
          </w:tcPr>
          <w:p w14:paraId="7B0C502B" w14:textId="7C92C0F6" w:rsidR="00C31903" w:rsidRPr="00AC19C8" w:rsidRDefault="00C31903" w:rsidP="007223E6">
            <w:pPr>
              <w:pStyle w:val="Bezodstpw"/>
              <w:jc w:val="both"/>
              <w:rPr>
                <w:rFonts w:ascii="Arial" w:hAnsi="Arial" w:cs="Arial"/>
                <w:sz w:val="20"/>
                <w:szCs w:val="20"/>
              </w:rPr>
            </w:pPr>
            <w:r w:rsidRPr="00AC19C8">
              <w:rPr>
                <w:rFonts w:ascii="Arial" w:hAnsi="Arial" w:cs="Arial"/>
                <w:sz w:val="20"/>
                <w:szCs w:val="20"/>
              </w:rPr>
              <w:t>12 000 litrów</w:t>
            </w:r>
          </w:p>
        </w:tc>
      </w:tr>
      <w:tr w:rsidR="00C31903" w:rsidRPr="00AC19C8" w14:paraId="4944C0A4" w14:textId="77777777" w:rsidTr="0047691F">
        <w:trPr>
          <w:trHeight w:val="340"/>
        </w:trPr>
        <w:tc>
          <w:tcPr>
            <w:tcW w:w="668" w:type="dxa"/>
            <w:vAlign w:val="center"/>
          </w:tcPr>
          <w:p w14:paraId="6A55C604" w14:textId="63311DD6" w:rsidR="00C31903" w:rsidRPr="00AC19C8" w:rsidRDefault="00C31903" w:rsidP="007223E6">
            <w:pPr>
              <w:pStyle w:val="Bezodstpw"/>
              <w:jc w:val="both"/>
              <w:rPr>
                <w:rFonts w:ascii="Arial" w:hAnsi="Arial" w:cs="Arial"/>
                <w:sz w:val="20"/>
                <w:szCs w:val="20"/>
              </w:rPr>
            </w:pPr>
            <w:r w:rsidRPr="00AC19C8">
              <w:rPr>
                <w:rFonts w:ascii="Arial" w:hAnsi="Arial" w:cs="Arial"/>
                <w:sz w:val="20"/>
                <w:szCs w:val="20"/>
              </w:rPr>
              <w:t>2</w:t>
            </w:r>
          </w:p>
        </w:tc>
        <w:tc>
          <w:tcPr>
            <w:tcW w:w="3580" w:type="dxa"/>
            <w:vAlign w:val="center"/>
          </w:tcPr>
          <w:p w14:paraId="779A754C" w14:textId="58A7B5A7" w:rsidR="00C31903" w:rsidRPr="00AC19C8" w:rsidRDefault="00C31903" w:rsidP="007223E6">
            <w:pPr>
              <w:pStyle w:val="Bezodstpw"/>
              <w:jc w:val="both"/>
              <w:rPr>
                <w:rFonts w:ascii="Arial" w:hAnsi="Arial" w:cs="Arial"/>
                <w:sz w:val="20"/>
                <w:szCs w:val="20"/>
              </w:rPr>
            </w:pPr>
            <w:r w:rsidRPr="00AC19C8">
              <w:rPr>
                <w:rFonts w:ascii="Arial" w:hAnsi="Arial" w:cs="Arial"/>
                <w:sz w:val="20"/>
                <w:szCs w:val="20"/>
              </w:rPr>
              <w:t>Benzyna bezołowiowa Pb95</w:t>
            </w:r>
          </w:p>
        </w:tc>
        <w:tc>
          <w:tcPr>
            <w:tcW w:w="4812" w:type="dxa"/>
            <w:vAlign w:val="center"/>
          </w:tcPr>
          <w:p w14:paraId="7B92C962" w14:textId="2501993A" w:rsidR="00C31903" w:rsidRPr="00AC19C8" w:rsidRDefault="00C31903" w:rsidP="007223E6">
            <w:pPr>
              <w:pStyle w:val="Bezodstpw"/>
              <w:jc w:val="both"/>
              <w:rPr>
                <w:rFonts w:ascii="Arial" w:hAnsi="Arial" w:cs="Arial"/>
                <w:sz w:val="20"/>
                <w:szCs w:val="20"/>
              </w:rPr>
            </w:pPr>
            <w:r w:rsidRPr="00AC19C8">
              <w:rPr>
                <w:rFonts w:ascii="Arial" w:hAnsi="Arial" w:cs="Arial"/>
                <w:sz w:val="20"/>
                <w:szCs w:val="20"/>
              </w:rPr>
              <w:t>20 litrów</w:t>
            </w:r>
          </w:p>
        </w:tc>
      </w:tr>
      <w:tr w:rsidR="001F582C" w:rsidRPr="00AC19C8" w14:paraId="7AE36224" w14:textId="77777777" w:rsidTr="0047691F">
        <w:trPr>
          <w:trHeight w:val="340"/>
        </w:trPr>
        <w:tc>
          <w:tcPr>
            <w:tcW w:w="668" w:type="dxa"/>
            <w:vAlign w:val="center"/>
          </w:tcPr>
          <w:p w14:paraId="514E8BDF" w14:textId="003901AF" w:rsidR="001F582C" w:rsidRPr="00AC19C8" w:rsidRDefault="001F582C" w:rsidP="007223E6">
            <w:pPr>
              <w:pStyle w:val="Bezodstpw"/>
              <w:jc w:val="both"/>
              <w:rPr>
                <w:rFonts w:ascii="Arial" w:hAnsi="Arial" w:cs="Arial"/>
                <w:sz w:val="20"/>
                <w:szCs w:val="20"/>
              </w:rPr>
            </w:pPr>
            <w:r w:rsidRPr="00AC19C8">
              <w:rPr>
                <w:rFonts w:ascii="Arial" w:hAnsi="Arial" w:cs="Arial"/>
                <w:sz w:val="20"/>
                <w:szCs w:val="20"/>
              </w:rPr>
              <w:t>3</w:t>
            </w:r>
          </w:p>
        </w:tc>
        <w:tc>
          <w:tcPr>
            <w:tcW w:w="3580" w:type="dxa"/>
            <w:tcBorders>
              <w:top w:val="single" w:sz="4" w:space="0" w:color="000000"/>
              <w:left w:val="single" w:sz="4" w:space="0" w:color="000000"/>
              <w:bottom w:val="single" w:sz="4" w:space="0" w:color="000000"/>
              <w:right w:val="single" w:sz="4" w:space="0" w:color="000000"/>
            </w:tcBorders>
            <w:vAlign w:val="center"/>
          </w:tcPr>
          <w:p w14:paraId="4D58BEFB" w14:textId="00047034" w:rsidR="001F582C" w:rsidRPr="00AC19C8" w:rsidRDefault="001F582C" w:rsidP="007223E6">
            <w:pPr>
              <w:pStyle w:val="Bezodstpw"/>
              <w:jc w:val="both"/>
              <w:rPr>
                <w:rFonts w:ascii="Arial" w:hAnsi="Arial" w:cs="Arial"/>
                <w:sz w:val="20"/>
                <w:szCs w:val="20"/>
              </w:rPr>
            </w:pPr>
            <w:r w:rsidRPr="00AC19C8">
              <w:rPr>
                <w:rFonts w:ascii="Arial" w:hAnsi="Arial" w:cs="Arial"/>
                <w:sz w:val="20"/>
                <w:szCs w:val="20"/>
              </w:rPr>
              <w:t>Dodatek do diesla - płyn AdBlue</w:t>
            </w:r>
          </w:p>
        </w:tc>
        <w:tc>
          <w:tcPr>
            <w:tcW w:w="4812" w:type="dxa"/>
            <w:tcBorders>
              <w:top w:val="single" w:sz="4" w:space="0" w:color="000000"/>
              <w:left w:val="single" w:sz="4" w:space="0" w:color="000000"/>
              <w:bottom w:val="single" w:sz="4" w:space="0" w:color="000000"/>
              <w:right w:val="single" w:sz="4" w:space="0" w:color="000000"/>
            </w:tcBorders>
            <w:vAlign w:val="center"/>
          </w:tcPr>
          <w:p w14:paraId="60A37C46" w14:textId="45513A48" w:rsidR="001F582C" w:rsidRPr="00AC19C8" w:rsidRDefault="001F582C" w:rsidP="007223E6">
            <w:pPr>
              <w:pStyle w:val="Bezodstpw"/>
              <w:jc w:val="both"/>
              <w:rPr>
                <w:rFonts w:ascii="Arial" w:hAnsi="Arial" w:cs="Arial"/>
                <w:sz w:val="20"/>
                <w:szCs w:val="20"/>
              </w:rPr>
            </w:pPr>
            <w:r w:rsidRPr="00AC19C8">
              <w:rPr>
                <w:rFonts w:ascii="Arial" w:hAnsi="Arial" w:cs="Arial"/>
                <w:sz w:val="20"/>
                <w:szCs w:val="20"/>
              </w:rPr>
              <w:t>50 litrów</w:t>
            </w:r>
          </w:p>
        </w:tc>
      </w:tr>
    </w:tbl>
    <w:p w14:paraId="49600349" w14:textId="77777777" w:rsidR="00C31903" w:rsidRPr="00AC19C8" w:rsidRDefault="00C31903" w:rsidP="007223E6">
      <w:pPr>
        <w:pStyle w:val="Bezodstpw"/>
        <w:jc w:val="both"/>
        <w:rPr>
          <w:rFonts w:ascii="Arial" w:hAnsi="Arial" w:cs="Arial"/>
          <w:sz w:val="20"/>
          <w:szCs w:val="20"/>
        </w:rPr>
      </w:pPr>
    </w:p>
    <w:p w14:paraId="036AF0B9" w14:textId="338EC574" w:rsidR="00C31903" w:rsidRPr="00AC19C8" w:rsidRDefault="00C31903" w:rsidP="007223E6">
      <w:pPr>
        <w:pStyle w:val="Bezodstpw"/>
        <w:jc w:val="both"/>
        <w:rPr>
          <w:rFonts w:ascii="Arial" w:hAnsi="Arial" w:cs="Arial"/>
          <w:sz w:val="20"/>
          <w:szCs w:val="20"/>
        </w:rPr>
      </w:pPr>
      <w:r w:rsidRPr="00AC19C8">
        <w:rPr>
          <w:rFonts w:ascii="Arial" w:hAnsi="Arial" w:cs="Arial"/>
          <w:sz w:val="20"/>
          <w:szCs w:val="20"/>
        </w:rPr>
        <w:t>CPV: 09134000-7 oleje napędowe</w:t>
      </w:r>
    </w:p>
    <w:p w14:paraId="38A19D95" w14:textId="59C76814" w:rsidR="00C31903" w:rsidRPr="00AC19C8" w:rsidRDefault="00C31903" w:rsidP="007223E6">
      <w:pPr>
        <w:pStyle w:val="Bezodstpw"/>
        <w:jc w:val="both"/>
        <w:rPr>
          <w:rFonts w:ascii="Arial" w:hAnsi="Arial" w:cs="Arial"/>
          <w:sz w:val="20"/>
          <w:szCs w:val="20"/>
        </w:rPr>
      </w:pPr>
      <w:r w:rsidRPr="00AC19C8">
        <w:rPr>
          <w:rFonts w:ascii="Arial" w:hAnsi="Arial" w:cs="Arial"/>
          <w:sz w:val="20"/>
          <w:szCs w:val="20"/>
        </w:rPr>
        <w:t xml:space="preserve">         09132100-4 benzyna bezołowiowa</w:t>
      </w:r>
    </w:p>
    <w:p w14:paraId="643DE556" w14:textId="0F5A39E9" w:rsidR="001F582C" w:rsidRPr="00AC19C8" w:rsidRDefault="001F582C" w:rsidP="007223E6">
      <w:pPr>
        <w:pStyle w:val="Bezodstpw"/>
        <w:jc w:val="both"/>
        <w:rPr>
          <w:rFonts w:ascii="Arial" w:hAnsi="Arial" w:cs="Arial"/>
          <w:sz w:val="20"/>
          <w:szCs w:val="20"/>
        </w:rPr>
      </w:pPr>
      <w:r w:rsidRPr="00AC19C8">
        <w:rPr>
          <w:rFonts w:ascii="Arial" w:hAnsi="Arial" w:cs="Arial"/>
          <w:sz w:val="20"/>
          <w:szCs w:val="20"/>
        </w:rPr>
        <w:t xml:space="preserve">         24000000-4 produkty chemiczne</w:t>
      </w:r>
    </w:p>
    <w:p w14:paraId="1A570A12" w14:textId="77777777" w:rsidR="00971BAF" w:rsidRPr="00AC19C8" w:rsidRDefault="00971BAF" w:rsidP="007223E6">
      <w:pPr>
        <w:pStyle w:val="Bezodstpw"/>
        <w:jc w:val="both"/>
        <w:rPr>
          <w:rFonts w:ascii="Arial" w:hAnsi="Arial" w:cs="Arial"/>
          <w:sz w:val="20"/>
          <w:szCs w:val="20"/>
          <w:lang w:eastAsia="pl-PL"/>
        </w:rPr>
      </w:pPr>
    </w:p>
    <w:p w14:paraId="19BD5574" w14:textId="6A2EDE87" w:rsidR="00C31903" w:rsidRPr="002C1E7D" w:rsidRDefault="00971BAF" w:rsidP="002C1E7D">
      <w:pPr>
        <w:pStyle w:val="Akapitzlist"/>
        <w:numPr>
          <w:ilvl w:val="0"/>
          <w:numId w:val="13"/>
        </w:numPr>
        <w:rPr>
          <w:rFonts w:ascii="Arial" w:hAnsi="Arial" w:cs="Arial"/>
          <w:b/>
          <w:szCs w:val="20"/>
        </w:rPr>
      </w:pPr>
      <w:r w:rsidRPr="002C1E7D">
        <w:rPr>
          <w:rFonts w:ascii="Arial" w:hAnsi="Arial" w:cs="Arial"/>
          <w:b/>
          <w:szCs w:val="20"/>
        </w:rPr>
        <w:t>Istotne elementy dotyczące zamówienia:</w:t>
      </w:r>
      <w:r w:rsidRPr="002C1E7D">
        <w:rPr>
          <w:rFonts w:ascii="Arial" w:hAnsi="Arial" w:cs="Arial"/>
          <w:b/>
          <w:szCs w:val="20"/>
        </w:rPr>
        <w:tab/>
      </w:r>
    </w:p>
    <w:p w14:paraId="5EC9B1C4" w14:textId="2E19F413" w:rsidR="00C31903" w:rsidRDefault="00C31903" w:rsidP="007223E6">
      <w:pPr>
        <w:pStyle w:val="Akapitzlist"/>
        <w:numPr>
          <w:ilvl w:val="0"/>
          <w:numId w:val="23"/>
        </w:numPr>
        <w:spacing w:after="120"/>
        <w:rPr>
          <w:rFonts w:ascii="Arial" w:hAnsi="Arial" w:cs="Arial"/>
          <w:szCs w:val="20"/>
        </w:rPr>
      </w:pPr>
      <w:r w:rsidRPr="00AC19C8">
        <w:rPr>
          <w:rFonts w:ascii="Arial" w:hAnsi="Arial" w:cs="Arial"/>
          <w:szCs w:val="20"/>
        </w:rPr>
        <w:t>Czas trwania realizacji zamówienia:</w:t>
      </w:r>
      <w:r w:rsidRPr="00AC19C8">
        <w:rPr>
          <w:rFonts w:ascii="Arial" w:hAnsi="Arial" w:cs="Arial"/>
          <w:b/>
          <w:szCs w:val="20"/>
        </w:rPr>
        <w:t xml:space="preserve"> od dnia 0</w:t>
      </w:r>
      <w:r w:rsidR="00AE4CCF" w:rsidRPr="00AC19C8">
        <w:rPr>
          <w:rFonts w:ascii="Arial" w:hAnsi="Arial" w:cs="Arial"/>
          <w:b/>
          <w:szCs w:val="20"/>
        </w:rPr>
        <w:t>1</w:t>
      </w:r>
      <w:r w:rsidRPr="00AC19C8">
        <w:rPr>
          <w:rFonts w:ascii="Arial" w:hAnsi="Arial" w:cs="Arial"/>
          <w:b/>
          <w:szCs w:val="20"/>
        </w:rPr>
        <w:t xml:space="preserve"> stycznia 202</w:t>
      </w:r>
      <w:r w:rsidR="005272FF">
        <w:rPr>
          <w:rFonts w:ascii="Arial" w:hAnsi="Arial" w:cs="Arial"/>
          <w:b/>
          <w:szCs w:val="20"/>
        </w:rPr>
        <w:t>6</w:t>
      </w:r>
      <w:r w:rsidRPr="00AC19C8">
        <w:rPr>
          <w:rFonts w:ascii="Arial" w:hAnsi="Arial" w:cs="Arial"/>
          <w:b/>
          <w:szCs w:val="20"/>
        </w:rPr>
        <w:t xml:space="preserve"> r do dnia 31 grudnia 202</w:t>
      </w:r>
      <w:r w:rsidR="005272FF">
        <w:rPr>
          <w:rFonts w:ascii="Arial" w:hAnsi="Arial" w:cs="Arial"/>
          <w:b/>
          <w:szCs w:val="20"/>
        </w:rPr>
        <w:t>6</w:t>
      </w:r>
      <w:r w:rsidR="00AE4CCF" w:rsidRPr="00AC19C8">
        <w:rPr>
          <w:rFonts w:ascii="Arial" w:hAnsi="Arial" w:cs="Arial"/>
          <w:b/>
          <w:szCs w:val="20"/>
        </w:rPr>
        <w:t xml:space="preserve"> </w:t>
      </w:r>
      <w:r w:rsidRPr="00AC19C8">
        <w:rPr>
          <w:rFonts w:ascii="Arial" w:hAnsi="Arial" w:cs="Arial"/>
          <w:b/>
          <w:szCs w:val="20"/>
        </w:rPr>
        <w:t>r</w:t>
      </w:r>
      <w:r w:rsidRPr="00AC19C8">
        <w:rPr>
          <w:rFonts w:ascii="Arial" w:hAnsi="Arial" w:cs="Arial"/>
          <w:szCs w:val="20"/>
        </w:rPr>
        <w:t>.</w:t>
      </w:r>
    </w:p>
    <w:p w14:paraId="67025BA3" w14:textId="1032155F" w:rsidR="006E6E68" w:rsidRDefault="0044758A" w:rsidP="006E6E68">
      <w:pPr>
        <w:pStyle w:val="Akapitzlist"/>
        <w:numPr>
          <w:ilvl w:val="0"/>
          <w:numId w:val="23"/>
        </w:numPr>
        <w:spacing w:after="120"/>
        <w:rPr>
          <w:rFonts w:ascii="Arial" w:hAnsi="Arial" w:cs="Arial"/>
          <w:szCs w:val="20"/>
        </w:rPr>
      </w:pPr>
      <w:r w:rsidRPr="006E6E68">
        <w:rPr>
          <w:rFonts w:ascii="Arial" w:hAnsi="Arial" w:cs="Arial"/>
          <w:szCs w:val="20"/>
        </w:rPr>
        <w:t>Podane powyżej</w:t>
      </w:r>
      <w:r w:rsidR="006E6E68" w:rsidRPr="006E6E68">
        <w:rPr>
          <w:rFonts w:ascii="Arial" w:hAnsi="Arial" w:cs="Arial"/>
          <w:szCs w:val="20"/>
        </w:rPr>
        <w:t xml:space="preserve"> ilości przedmiotu zamówienia są wielkościami jedynie orientacyjnymi i nie wiążą Zamawiającego, a ich zakup będzie realizowany wg bieżących potrzeb – maksymalnie do wysokości środków finansowych przeznaczonych na ten cel, zabezpieczonych umową. Służą także pomocą w porównaniu złożonych ofert w zapytaniu ofertowym. Zamawiający zastrzega sobie prawo do niewykorzystania ich tj. do zmniejszenia lub zwiększenia ostatecznej </w:t>
      </w:r>
      <w:r w:rsidR="006E6E68">
        <w:rPr>
          <w:rFonts w:ascii="Arial" w:hAnsi="Arial" w:cs="Arial"/>
          <w:szCs w:val="20"/>
        </w:rPr>
        <w:t xml:space="preserve">ilości zamawianych paliw i dodatku do diesla. </w:t>
      </w:r>
    </w:p>
    <w:p w14:paraId="0BC9C1E4" w14:textId="12155866" w:rsidR="006E6E68" w:rsidRPr="006E6E68" w:rsidRDefault="006E6E68" w:rsidP="006E6E68">
      <w:pPr>
        <w:pStyle w:val="Akapitzlist"/>
        <w:spacing w:after="120"/>
        <w:ind w:left="397"/>
        <w:rPr>
          <w:rFonts w:ascii="Arial" w:hAnsi="Arial" w:cs="Arial"/>
          <w:szCs w:val="20"/>
        </w:rPr>
      </w:pPr>
      <w:r>
        <w:rPr>
          <w:rFonts w:ascii="Arial" w:hAnsi="Arial" w:cs="Arial"/>
          <w:szCs w:val="20"/>
        </w:rPr>
        <w:t xml:space="preserve">Z tego tytułu, Wykonawca nie będzie dochodził żadnych roszczeń w stosunku do Zamawiającego </w:t>
      </w:r>
      <w:r>
        <w:rPr>
          <w:rFonts w:ascii="Arial" w:hAnsi="Arial" w:cs="Arial"/>
          <w:szCs w:val="20"/>
        </w:rPr>
        <w:br/>
        <w:t>z tytułu zakupu mniejszej ilości paliwa i dodatku do diesla niż określonej w umowie.</w:t>
      </w:r>
    </w:p>
    <w:p w14:paraId="792B50D3" w14:textId="2B9F0100" w:rsidR="000D722C" w:rsidRDefault="000D722C" w:rsidP="007223E6">
      <w:pPr>
        <w:pStyle w:val="Akapitzlist"/>
        <w:numPr>
          <w:ilvl w:val="0"/>
          <w:numId w:val="23"/>
        </w:numPr>
        <w:spacing w:after="120"/>
        <w:rPr>
          <w:rFonts w:ascii="Arial" w:hAnsi="Arial" w:cs="Arial"/>
          <w:szCs w:val="20"/>
        </w:rPr>
      </w:pPr>
      <w:r w:rsidRPr="000D722C">
        <w:rPr>
          <w:rFonts w:ascii="Arial" w:hAnsi="Arial" w:cs="Arial"/>
          <w:szCs w:val="20"/>
        </w:rPr>
        <w:t>Szczegóły przedmiotu zamówienia zostały określone w projekcie umowy.</w:t>
      </w:r>
    </w:p>
    <w:p w14:paraId="23FD3F87" w14:textId="5C81C339" w:rsidR="00971BAF" w:rsidRPr="00AC19C8" w:rsidRDefault="00C31903" w:rsidP="007223E6">
      <w:pPr>
        <w:pStyle w:val="Akapitzlist"/>
        <w:numPr>
          <w:ilvl w:val="0"/>
          <w:numId w:val="23"/>
        </w:numPr>
        <w:spacing w:after="120"/>
        <w:rPr>
          <w:rFonts w:ascii="Arial" w:hAnsi="Arial" w:cs="Arial"/>
          <w:szCs w:val="20"/>
        </w:rPr>
      </w:pPr>
      <w:r w:rsidRPr="00AC19C8">
        <w:rPr>
          <w:rFonts w:ascii="Arial" w:hAnsi="Arial" w:cs="Arial"/>
          <w:szCs w:val="20"/>
        </w:rPr>
        <w:t>Złożenie oferty cenowej nie jest równoznaczne z zawarciem oferty.</w:t>
      </w:r>
    </w:p>
    <w:p w14:paraId="20A6170B" w14:textId="3DB8927B" w:rsidR="00C31903" w:rsidRPr="00AC19C8" w:rsidRDefault="00C31903" w:rsidP="007223E6">
      <w:pPr>
        <w:pStyle w:val="Akapitzlist"/>
        <w:numPr>
          <w:ilvl w:val="0"/>
          <w:numId w:val="23"/>
        </w:numPr>
        <w:spacing w:after="120"/>
        <w:rPr>
          <w:rFonts w:ascii="Arial" w:hAnsi="Arial" w:cs="Arial"/>
          <w:szCs w:val="20"/>
        </w:rPr>
      </w:pPr>
      <w:r w:rsidRPr="00AC19C8">
        <w:rPr>
          <w:rFonts w:ascii="Arial" w:hAnsi="Arial" w:cs="Arial"/>
          <w:szCs w:val="20"/>
        </w:rPr>
        <w:t xml:space="preserve">Przedmiot zamówienia musi spełniać wymagania zawarte </w:t>
      </w:r>
      <w:r w:rsidR="00574E79" w:rsidRPr="00AC19C8">
        <w:rPr>
          <w:rFonts w:ascii="Arial" w:hAnsi="Arial" w:cs="Arial"/>
          <w:szCs w:val="20"/>
        </w:rPr>
        <w:t xml:space="preserve">w rozporządzeniu Ministra Gospodarki </w:t>
      </w:r>
      <w:r w:rsidR="007223E6">
        <w:rPr>
          <w:rFonts w:ascii="Arial" w:hAnsi="Arial" w:cs="Arial"/>
          <w:szCs w:val="20"/>
        </w:rPr>
        <w:br/>
      </w:r>
      <w:r w:rsidR="00574E79" w:rsidRPr="00AC19C8">
        <w:rPr>
          <w:rFonts w:ascii="Arial" w:hAnsi="Arial" w:cs="Arial"/>
          <w:szCs w:val="20"/>
        </w:rPr>
        <w:t>z dnia 9 października 2015 r. w sprawie wymagań jakościowych dla paliw ciekłych</w:t>
      </w:r>
      <w:r w:rsidR="007223E6">
        <w:rPr>
          <w:rFonts w:ascii="Arial" w:hAnsi="Arial" w:cs="Arial"/>
          <w:szCs w:val="20"/>
        </w:rPr>
        <w:t>.</w:t>
      </w:r>
    </w:p>
    <w:p w14:paraId="4F5FD89E" w14:textId="4E4E6E73" w:rsidR="005C5A57" w:rsidRDefault="00574E79" w:rsidP="007223E6">
      <w:pPr>
        <w:pStyle w:val="Akapitzlist"/>
        <w:numPr>
          <w:ilvl w:val="0"/>
          <w:numId w:val="23"/>
        </w:numPr>
        <w:spacing w:after="120"/>
        <w:rPr>
          <w:rFonts w:ascii="Arial" w:hAnsi="Arial" w:cs="Arial"/>
          <w:szCs w:val="20"/>
        </w:rPr>
      </w:pPr>
      <w:r w:rsidRPr="00AC19C8">
        <w:rPr>
          <w:rFonts w:ascii="Arial" w:hAnsi="Arial" w:cs="Arial"/>
          <w:szCs w:val="20"/>
        </w:rPr>
        <w:t>Zakup paliw odbywać się będzie sukcesywnie i według potrzeb Zamawiającego</w:t>
      </w:r>
      <w:r w:rsidR="004F66BA" w:rsidRPr="004F66BA">
        <w:rPr>
          <w:rFonts w:ascii="Arial" w:hAnsi="Arial" w:cs="Arial"/>
          <w:szCs w:val="20"/>
        </w:rPr>
        <w:t xml:space="preserve"> </w:t>
      </w:r>
      <w:r w:rsidR="004F66BA" w:rsidRPr="00AC19C8">
        <w:rPr>
          <w:rFonts w:ascii="Arial" w:hAnsi="Arial" w:cs="Arial"/>
          <w:szCs w:val="20"/>
        </w:rPr>
        <w:t>na stacjach paliw Wykonawcy</w:t>
      </w:r>
      <w:r w:rsidRPr="00AC19C8">
        <w:rPr>
          <w:rFonts w:ascii="Arial" w:hAnsi="Arial" w:cs="Arial"/>
          <w:szCs w:val="20"/>
        </w:rPr>
        <w:t>.</w:t>
      </w:r>
      <w:r w:rsidR="004F66BA">
        <w:rPr>
          <w:rFonts w:ascii="Arial" w:hAnsi="Arial" w:cs="Arial"/>
          <w:szCs w:val="20"/>
        </w:rPr>
        <w:t xml:space="preserve"> </w:t>
      </w:r>
      <w:r w:rsidR="004F66BA" w:rsidRPr="004F66BA">
        <w:rPr>
          <w:rFonts w:ascii="Arial" w:hAnsi="Arial" w:cs="Arial"/>
          <w:szCs w:val="20"/>
        </w:rPr>
        <w:t>Wykonawca winien dysponować siecią stacji paliw na terenie całego kraju, umożliwiających pobieranie paliwa do pojazdów oraz sprzętu Zamawiającego</w:t>
      </w:r>
      <w:r w:rsidR="004F66BA">
        <w:rPr>
          <w:rFonts w:ascii="Arial" w:hAnsi="Arial" w:cs="Arial"/>
          <w:szCs w:val="20"/>
        </w:rPr>
        <w:t xml:space="preserve">. </w:t>
      </w:r>
      <w:r w:rsidRPr="00AC19C8">
        <w:rPr>
          <w:rFonts w:ascii="Arial" w:hAnsi="Arial" w:cs="Arial"/>
          <w:szCs w:val="20"/>
        </w:rPr>
        <w:t>Stacj</w:t>
      </w:r>
      <w:r w:rsidR="004F66BA">
        <w:rPr>
          <w:rFonts w:ascii="Arial" w:hAnsi="Arial" w:cs="Arial"/>
          <w:szCs w:val="20"/>
        </w:rPr>
        <w:t>e</w:t>
      </w:r>
      <w:r w:rsidRPr="00AC19C8">
        <w:rPr>
          <w:rFonts w:ascii="Arial" w:hAnsi="Arial" w:cs="Arial"/>
          <w:szCs w:val="20"/>
        </w:rPr>
        <w:t xml:space="preserve"> paliw m</w:t>
      </w:r>
      <w:r w:rsidR="004F66BA">
        <w:rPr>
          <w:rFonts w:ascii="Arial" w:hAnsi="Arial" w:cs="Arial"/>
          <w:szCs w:val="20"/>
        </w:rPr>
        <w:t>uszą</w:t>
      </w:r>
      <w:r w:rsidRPr="00AC19C8">
        <w:rPr>
          <w:rFonts w:ascii="Arial" w:hAnsi="Arial" w:cs="Arial"/>
          <w:szCs w:val="20"/>
        </w:rPr>
        <w:t xml:space="preserve"> być dostępn</w:t>
      </w:r>
      <w:r w:rsidR="004F66BA">
        <w:rPr>
          <w:rFonts w:ascii="Arial" w:hAnsi="Arial" w:cs="Arial"/>
          <w:szCs w:val="20"/>
        </w:rPr>
        <w:t xml:space="preserve">e </w:t>
      </w:r>
      <w:r w:rsidRPr="00AC19C8">
        <w:rPr>
          <w:rFonts w:ascii="Arial" w:hAnsi="Arial" w:cs="Arial"/>
          <w:szCs w:val="20"/>
        </w:rPr>
        <w:t>całodobowo.</w:t>
      </w:r>
    </w:p>
    <w:p w14:paraId="73A0E899" w14:textId="395D889C" w:rsidR="0044758A" w:rsidRDefault="008719D2" w:rsidP="007223E6">
      <w:pPr>
        <w:pStyle w:val="Akapitzlist"/>
        <w:numPr>
          <w:ilvl w:val="0"/>
          <w:numId w:val="23"/>
        </w:numPr>
        <w:spacing w:after="120"/>
        <w:rPr>
          <w:rFonts w:ascii="Arial" w:hAnsi="Arial" w:cs="Arial"/>
          <w:szCs w:val="20"/>
        </w:rPr>
      </w:pPr>
      <w:r>
        <w:rPr>
          <w:rFonts w:ascii="Arial" w:hAnsi="Arial" w:cs="Arial"/>
          <w:szCs w:val="20"/>
        </w:rPr>
        <w:t>Stacje paliw muszą spełniać wymogi przewidziane przepisami dla stacji paliw zgodnie z Rozporządzeniem Ministra Gospodarki w sprawie warunków technicznych, jakim powinny odpowiadać bazy i stacje paliw płynnych, rurociągi przesyłowe dalekosiężne służące do transportu ropy naftowej i produktów naftowych i ich usytuowanie.</w:t>
      </w:r>
    </w:p>
    <w:p w14:paraId="62E8D4B9" w14:textId="26C72400" w:rsidR="008719D2" w:rsidRDefault="008719D2" w:rsidP="007223E6">
      <w:pPr>
        <w:pStyle w:val="Akapitzlist"/>
        <w:numPr>
          <w:ilvl w:val="0"/>
          <w:numId w:val="23"/>
        </w:numPr>
        <w:spacing w:after="120"/>
        <w:rPr>
          <w:rFonts w:ascii="Arial" w:hAnsi="Arial" w:cs="Arial"/>
          <w:szCs w:val="20"/>
        </w:rPr>
      </w:pPr>
      <w:r>
        <w:rPr>
          <w:rFonts w:ascii="Arial" w:hAnsi="Arial" w:cs="Arial"/>
          <w:szCs w:val="20"/>
        </w:rPr>
        <w:t>Wykonawca zobowiązuje się do okazania świadectwa jakości sprzedawanych paliw na każde wezwanie Zamawiającego.</w:t>
      </w:r>
    </w:p>
    <w:p w14:paraId="73CF47B8" w14:textId="0C457619" w:rsidR="008719D2" w:rsidRDefault="00EB2489" w:rsidP="007223E6">
      <w:pPr>
        <w:pStyle w:val="Akapitzlist"/>
        <w:numPr>
          <w:ilvl w:val="0"/>
          <w:numId w:val="23"/>
        </w:numPr>
        <w:spacing w:after="120"/>
        <w:rPr>
          <w:rFonts w:ascii="Arial" w:hAnsi="Arial" w:cs="Arial"/>
          <w:szCs w:val="20"/>
        </w:rPr>
      </w:pPr>
      <w:r w:rsidRPr="00EB2489">
        <w:rPr>
          <w:rFonts w:ascii="Arial" w:hAnsi="Arial" w:cs="Arial"/>
          <w:szCs w:val="20"/>
        </w:rPr>
        <w:lastRenderedPageBreak/>
        <w:t>Wykonawca odpowiada za szkody spowodowane wadami fizycznymi sprzedanego paliwa. W celu naprawienia ewentualnych szkód Wykonawca, po pisemnym zawiadomieniu przez Zamawiającego o podejrzeniu złej jakości paliwa, przeprowadzi postępowanie reklamacyjne. W terminie 14 dni od dnia zgłoszenia reklamacji Wykonawcy wyda decyzję o uznaniu lub odrzuceniu zgłoszonej reklamacji. W przypadku gdy rozpatrzenie reklamacji wymaga zebrania dodatkowych informacji, w szczególności uzyskania od Zamawiającego lub Operatora stacji paliw, Wykonawca rozpatrzy reklamacje w terminie 14 dni od dnia uzyskania tych informacji. W przypadku uznania roszczenia Zamawiającego Wykonawca naprawi szkodę do wysokości udokumentowanej odpowiednimi rachunkami/fakturami. Zakończenie postępowania reklamacyjnego u Wykonawcy nie zamyka postępowania na drodze sądowej.</w:t>
      </w:r>
    </w:p>
    <w:p w14:paraId="644DFB33" w14:textId="78771816" w:rsidR="008719D2" w:rsidRDefault="008719D2" w:rsidP="007223E6">
      <w:pPr>
        <w:pStyle w:val="Akapitzlist"/>
        <w:numPr>
          <w:ilvl w:val="0"/>
          <w:numId w:val="23"/>
        </w:numPr>
        <w:spacing w:after="120"/>
        <w:rPr>
          <w:rFonts w:ascii="Arial" w:hAnsi="Arial" w:cs="Arial"/>
          <w:szCs w:val="20"/>
        </w:rPr>
      </w:pPr>
      <w:r>
        <w:rPr>
          <w:rFonts w:ascii="Arial" w:hAnsi="Arial" w:cs="Arial"/>
          <w:szCs w:val="20"/>
        </w:rPr>
        <w:t>O udzielenie zamówienia mogą ubiegać się wykonawcy posiadający niezbędna w tym zakresie uprawnienia do dystrybucji paliw płynnych tj. aktualną koncesję na obrót paliwami, wydaną przez Prezesa Urzędu Regulacji Energetyki uprawniającą do wykonywania działalności w zakresie obrotu paliwami, wymaganą przepisami ustawy z dnia 10 kwietnia 1997 r. Prawo energetyczne.</w:t>
      </w:r>
    </w:p>
    <w:p w14:paraId="39334BD2" w14:textId="77777777" w:rsidR="002C1E7D" w:rsidRPr="00AC19C8" w:rsidRDefault="002C1E7D" w:rsidP="002C1E7D">
      <w:pPr>
        <w:pStyle w:val="Akapitzlist"/>
        <w:spacing w:after="120"/>
        <w:ind w:left="397"/>
        <w:rPr>
          <w:rFonts w:ascii="Arial" w:hAnsi="Arial" w:cs="Arial"/>
          <w:szCs w:val="20"/>
        </w:rPr>
      </w:pPr>
    </w:p>
    <w:p w14:paraId="2B05F1FA" w14:textId="6B415F97" w:rsidR="005C5A57" w:rsidRPr="002C1E7D" w:rsidRDefault="002C1E7D" w:rsidP="002C1E7D">
      <w:pPr>
        <w:pStyle w:val="Akapitzlist"/>
        <w:numPr>
          <w:ilvl w:val="0"/>
          <w:numId w:val="13"/>
        </w:numPr>
        <w:rPr>
          <w:rFonts w:ascii="Arial" w:hAnsi="Arial" w:cs="Arial"/>
          <w:b/>
          <w:bCs/>
          <w:szCs w:val="20"/>
        </w:rPr>
      </w:pPr>
      <w:r w:rsidRPr="002C1E7D">
        <w:rPr>
          <w:rFonts w:ascii="Arial" w:hAnsi="Arial" w:cs="Arial"/>
          <w:b/>
          <w:bCs/>
          <w:szCs w:val="20"/>
        </w:rPr>
        <w:t>Rozliczanie dostaw</w:t>
      </w:r>
      <w:r w:rsidR="0047691F">
        <w:rPr>
          <w:rFonts w:ascii="Arial" w:hAnsi="Arial" w:cs="Arial"/>
          <w:b/>
          <w:bCs/>
          <w:szCs w:val="20"/>
        </w:rPr>
        <w:t>:</w:t>
      </w:r>
    </w:p>
    <w:p w14:paraId="3AD34CDD" w14:textId="61B707DF" w:rsidR="002C1E7D" w:rsidRPr="002C1E7D" w:rsidRDefault="002C1E7D" w:rsidP="002C1E7D">
      <w:pPr>
        <w:pStyle w:val="Akapitzlist"/>
        <w:numPr>
          <w:ilvl w:val="0"/>
          <w:numId w:val="27"/>
        </w:numPr>
        <w:rPr>
          <w:rFonts w:ascii="Arial" w:hAnsi="Arial" w:cs="Arial"/>
          <w:szCs w:val="20"/>
        </w:rPr>
      </w:pPr>
      <w:r w:rsidRPr="002C1E7D">
        <w:rPr>
          <w:rFonts w:ascii="Arial" w:hAnsi="Arial" w:cs="Arial"/>
          <w:bCs/>
          <w:szCs w:val="20"/>
        </w:rPr>
        <w:t>Rozliczenie zakupionego paliwa i dodatku do diesla będzie się odbywać dwa razy w miesiącu kalendarzowym w oparciu o ilość paliwa lub dodatku do diesla wykazaną przez zalegalizowane urządzenia stacji paliw wskazanych przez Dostawcę, po zakończeniu każdego z dwu następujących okresów:</w:t>
      </w:r>
      <w:r w:rsidRPr="002C1E7D">
        <w:rPr>
          <w:rFonts w:ascii="Arial" w:hAnsi="Arial" w:cs="Arial"/>
          <w:szCs w:val="20"/>
        </w:rPr>
        <w:t xml:space="preserve"> </w:t>
      </w:r>
    </w:p>
    <w:p w14:paraId="57388EF4" w14:textId="77777777" w:rsidR="002C1E7D" w:rsidRPr="002C1E7D" w:rsidRDefault="002C1E7D" w:rsidP="002C1E7D">
      <w:pPr>
        <w:numPr>
          <w:ilvl w:val="1"/>
          <w:numId w:val="28"/>
        </w:numPr>
        <w:suppressAutoHyphens/>
        <w:spacing w:after="0" w:line="240" w:lineRule="auto"/>
        <w:jc w:val="both"/>
        <w:rPr>
          <w:rFonts w:ascii="Arial" w:hAnsi="Arial" w:cs="Arial"/>
          <w:sz w:val="20"/>
          <w:szCs w:val="20"/>
        </w:rPr>
      </w:pPr>
      <w:r w:rsidRPr="002C1E7D">
        <w:rPr>
          <w:rFonts w:ascii="Arial" w:hAnsi="Arial" w:cs="Arial"/>
          <w:sz w:val="20"/>
          <w:szCs w:val="20"/>
        </w:rPr>
        <w:t>pierwszy okres – od 1-go do 15-go dnia miesiąca kalendarzowego,</w:t>
      </w:r>
    </w:p>
    <w:p w14:paraId="0CE919E4" w14:textId="250ED368" w:rsidR="002C1E7D" w:rsidRPr="002C1E7D" w:rsidRDefault="002C1E7D" w:rsidP="002C1E7D">
      <w:pPr>
        <w:numPr>
          <w:ilvl w:val="1"/>
          <w:numId w:val="28"/>
        </w:numPr>
        <w:suppressAutoHyphens/>
        <w:spacing w:after="0" w:line="240" w:lineRule="auto"/>
        <w:jc w:val="both"/>
        <w:rPr>
          <w:rFonts w:ascii="Arial" w:hAnsi="Arial" w:cs="Arial"/>
          <w:sz w:val="20"/>
          <w:szCs w:val="20"/>
        </w:rPr>
      </w:pPr>
      <w:r w:rsidRPr="002C1E7D">
        <w:rPr>
          <w:rFonts w:ascii="Arial" w:hAnsi="Arial" w:cs="Arial"/>
          <w:sz w:val="20"/>
          <w:szCs w:val="20"/>
        </w:rPr>
        <w:t>drugi okres</w:t>
      </w:r>
      <w:r w:rsidR="0047691F">
        <w:rPr>
          <w:rFonts w:ascii="Arial" w:hAnsi="Arial" w:cs="Arial"/>
          <w:sz w:val="20"/>
          <w:szCs w:val="20"/>
        </w:rPr>
        <w:t xml:space="preserve"> – </w:t>
      </w:r>
      <w:r w:rsidRPr="002C1E7D">
        <w:rPr>
          <w:rFonts w:ascii="Arial" w:hAnsi="Arial" w:cs="Arial"/>
          <w:sz w:val="20"/>
          <w:szCs w:val="20"/>
        </w:rPr>
        <w:t>od 16-go dnia miesiąca kalendarzowego do ostatniego dnia miesiąca kalendarzowego.</w:t>
      </w:r>
    </w:p>
    <w:p w14:paraId="2DE38A3F" w14:textId="5EE0E47E" w:rsidR="0047691F" w:rsidRDefault="0047691F" w:rsidP="002C1E7D">
      <w:pPr>
        <w:pStyle w:val="Akapitzlist"/>
        <w:numPr>
          <w:ilvl w:val="0"/>
          <w:numId w:val="27"/>
        </w:numPr>
        <w:rPr>
          <w:rFonts w:ascii="Arial" w:hAnsi="Arial" w:cs="Arial"/>
          <w:szCs w:val="20"/>
        </w:rPr>
      </w:pPr>
      <w:r>
        <w:rPr>
          <w:rFonts w:ascii="Arial" w:hAnsi="Arial" w:cs="Arial"/>
          <w:szCs w:val="20"/>
        </w:rPr>
        <w:t>Za datę sprzedaży uznaje się ostatni dzień danego okresu rozliczeniowego.</w:t>
      </w:r>
    </w:p>
    <w:p w14:paraId="359D6DBE" w14:textId="77777777" w:rsidR="000D722C" w:rsidRPr="000D722C" w:rsidRDefault="000D722C" w:rsidP="000D722C">
      <w:pPr>
        <w:pStyle w:val="Akapitzlist"/>
        <w:numPr>
          <w:ilvl w:val="0"/>
          <w:numId w:val="27"/>
        </w:numPr>
        <w:rPr>
          <w:rFonts w:ascii="Arial" w:hAnsi="Arial" w:cs="Arial"/>
          <w:szCs w:val="20"/>
        </w:rPr>
      </w:pPr>
      <w:r w:rsidRPr="000D722C">
        <w:rPr>
          <w:rFonts w:ascii="Arial" w:hAnsi="Arial" w:cs="Arial"/>
          <w:szCs w:val="20"/>
        </w:rPr>
        <w:t>W celu potwierdzenia nabycia paliw, każdorazowo kierowca Zamawiającego będzie otrzymywał paragon z kasy rejestrującej, który potwierdzi własnoręcznym podpisem, lub inny dowód dokonania transakcji bezgotówkowej (dowód wydania, pokwitowanie, dowód zastępczy).</w:t>
      </w:r>
    </w:p>
    <w:p w14:paraId="72F981B4" w14:textId="07B5A856" w:rsidR="000D722C" w:rsidRPr="000D722C" w:rsidRDefault="000D722C" w:rsidP="000D722C">
      <w:pPr>
        <w:pStyle w:val="Akapitzlist"/>
        <w:numPr>
          <w:ilvl w:val="0"/>
          <w:numId w:val="27"/>
        </w:numPr>
        <w:rPr>
          <w:rFonts w:ascii="Arial" w:hAnsi="Arial" w:cs="Arial"/>
          <w:szCs w:val="20"/>
        </w:rPr>
      </w:pPr>
      <w:r w:rsidRPr="000D722C">
        <w:rPr>
          <w:rFonts w:ascii="Arial" w:hAnsi="Arial" w:cs="Arial"/>
          <w:szCs w:val="20"/>
        </w:rPr>
        <w:t>Dowód o którym mowa  w ust. 3 będzie zawierał min.: datę, numer karty flotowej oraz rodzaj, cenę jednostkową brutto za 1 litr  (lub ogólną wartość zakupionego paliwa lub dodatku do diesla) i ilość zatankowanego paliwa lub dodatku do diesla.</w:t>
      </w:r>
    </w:p>
    <w:p w14:paraId="7372A563" w14:textId="7CD26116" w:rsidR="002C1E7D" w:rsidRPr="002C1E7D" w:rsidRDefault="002C1E7D" w:rsidP="002C1E7D">
      <w:pPr>
        <w:pStyle w:val="Akapitzlist"/>
        <w:numPr>
          <w:ilvl w:val="0"/>
          <w:numId w:val="27"/>
        </w:numPr>
        <w:rPr>
          <w:rFonts w:ascii="Arial" w:hAnsi="Arial" w:cs="Arial"/>
          <w:szCs w:val="20"/>
        </w:rPr>
      </w:pPr>
      <w:r>
        <w:rPr>
          <w:rFonts w:ascii="Arial" w:hAnsi="Arial" w:cs="Arial"/>
          <w:szCs w:val="20"/>
        </w:rPr>
        <w:t>P</w:t>
      </w:r>
      <w:r w:rsidRPr="002C1E7D">
        <w:rPr>
          <w:rFonts w:ascii="Arial" w:hAnsi="Arial" w:cs="Arial"/>
          <w:szCs w:val="20"/>
        </w:rPr>
        <w:t>łatność za zakupione paliwo będzie się odbywać w terminie 21 dni od daty wystawienia faktury. Płatność będzie się odbywać na podstawie wystawionej faktury VAT, wraz z wydrukiem zestawienia transakcji dokonanych w danym okresie rozliczeniowym.</w:t>
      </w:r>
    </w:p>
    <w:p w14:paraId="7F80F0E0" w14:textId="4FF462AF" w:rsidR="002C1E7D" w:rsidRDefault="002C1E7D" w:rsidP="002C1E7D">
      <w:pPr>
        <w:pStyle w:val="Akapitzlist"/>
        <w:numPr>
          <w:ilvl w:val="0"/>
          <w:numId w:val="27"/>
        </w:numPr>
        <w:rPr>
          <w:rFonts w:ascii="Arial" w:hAnsi="Arial" w:cs="Arial"/>
          <w:szCs w:val="20"/>
        </w:rPr>
      </w:pPr>
      <w:r w:rsidRPr="002C1E7D">
        <w:rPr>
          <w:rFonts w:ascii="Arial" w:hAnsi="Arial" w:cs="Arial"/>
          <w:szCs w:val="20"/>
        </w:rPr>
        <w:t xml:space="preserve">Faktura będzie przekazywana elektronicznie na adres: </w:t>
      </w:r>
      <w:r w:rsidRPr="00F272E9">
        <w:rPr>
          <w:rFonts w:ascii="Arial" w:hAnsi="Arial" w:cs="Arial"/>
          <w:szCs w:val="20"/>
        </w:rPr>
        <w:t>sekretariat@czbgitr.pl</w:t>
      </w:r>
      <w:r>
        <w:rPr>
          <w:rFonts w:ascii="Arial" w:hAnsi="Arial" w:cs="Arial"/>
          <w:szCs w:val="20"/>
        </w:rPr>
        <w:t xml:space="preserve"> w wersji pdf.</w:t>
      </w:r>
    </w:p>
    <w:p w14:paraId="7C611E48" w14:textId="77777777" w:rsidR="0047691F" w:rsidRPr="0047691F" w:rsidRDefault="0047691F" w:rsidP="0047691F">
      <w:pPr>
        <w:pStyle w:val="Akapitzlist"/>
        <w:ind w:left="340"/>
        <w:rPr>
          <w:rFonts w:ascii="Arial" w:hAnsi="Arial" w:cs="Arial"/>
          <w:szCs w:val="20"/>
        </w:rPr>
      </w:pPr>
    </w:p>
    <w:p w14:paraId="6ABB03B8" w14:textId="7D909583" w:rsidR="002D7A63" w:rsidRPr="00AC19C8" w:rsidRDefault="00971BAF" w:rsidP="007223E6">
      <w:pPr>
        <w:pStyle w:val="Akapitzlist"/>
        <w:widowControl w:val="0"/>
        <w:numPr>
          <w:ilvl w:val="0"/>
          <w:numId w:val="13"/>
        </w:numPr>
        <w:suppressAutoHyphens/>
        <w:spacing w:after="120" w:line="360" w:lineRule="auto"/>
        <w:rPr>
          <w:rFonts w:ascii="Arial" w:hAnsi="Arial" w:cs="Arial"/>
          <w:b/>
          <w:bCs/>
          <w:i/>
          <w:iCs/>
          <w:szCs w:val="20"/>
        </w:rPr>
      </w:pPr>
      <w:r w:rsidRPr="00AC19C8">
        <w:rPr>
          <w:rFonts w:ascii="Arial" w:hAnsi="Arial" w:cs="Arial"/>
          <w:b/>
          <w:bCs/>
          <w:i/>
          <w:iCs/>
          <w:szCs w:val="20"/>
        </w:rPr>
        <w:t>Opis sposobu przygotowania ofert:</w:t>
      </w:r>
    </w:p>
    <w:p w14:paraId="799262FA" w14:textId="77726EFB" w:rsidR="00AE4CCF" w:rsidRPr="00AC19C8" w:rsidRDefault="00AE4CCF" w:rsidP="007223E6">
      <w:pPr>
        <w:pStyle w:val="Akapitzlist"/>
        <w:widowControl w:val="0"/>
        <w:numPr>
          <w:ilvl w:val="0"/>
          <w:numId w:val="15"/>
        </w:numPr>
        <w:suppressAutoHyphens/>
        <w:rPr>
          <w:rFonts w:ascii="Arial" w:hAnsi="Arial" w:cs="Arial"/>
          <w:szCs w:val="20"/>
        </w:rPr>
      </w:pPr>
      <w:r w:rsidRPr="00AC19C8">
        <w:rPr>
          <w:rFonts w:ascii="Arial" w:hAnsi="Arial" w:cs="Arial"/>
          <w:szCs w:val="20"/>
        </w:rPr>
        <w:t xml:space="preserve">Ofertę należy sporządzić zgodnie ze wzorem załącznika nr 1, w którym Wykonawca podaje w złotych polskich cenę jednostkową </w:t>
      </w:r>
      <w:r w:rsidR="006E6E68">
        <w:rPr>
          <w:rFonts w:ascii="Arial" w:hAnsi="Arial" w:cs="Arial"/>
          <w:szCs w:val="20"/>
        </w:rPr>
        <w:t xml:space="preserve">produktu </w:t>
      </w:r>
      <w:r w:rsidR="002B192B">
        <w:rPr>
          <w:rFonts w:ascii="Arial" w:hAnsi="Arial" w:cs="Arial"/>
          <w:szCs w:val="20"/>
        </w:rPr>
        <w:t xml:space="preserve">netto, wielkość upustu, </w:t>
      </w:r>
      <w:r w:rsidR="00087913">
        <w:rPr>
          <w:rFonts w:ascii="Arial" w:hAnsi="Arial" w:cs="Arial"/>
          <w:szCs w:val="20"/>
        </w:rPr>
        <w:t>cenę jednostkową po upuście,</w:t>
      </w:r>
      <w:r w:rsidR="002B192B">
        <w:rPr>
          <w:rFonts w:ascii="Arial" w:hAnsi="Arial" w:cs="Arial"/>
          <w:szCs w:val="20"/>
        </w:rPr>
        <w:t xml:space="preserve"> wartość netto, stawkę VAT oraz </w:t>
      </w:r>
      <w:r w:rsidRPr="00AC19C8">
        <w:rPr>
          <w:rFonts w:ascii="Arial" w:hAnsi="Arial" w:cs="Arial"/>
          <w:szCs w:val="20"/>
        </w:rPr>
        <w:t xml:space="preserve">wartość brutto </w:t>
      </w:r>
      <w:r w:rsidR="006E6E68">
        <w:rPr>
          <w:rFonts w:ascii="Arial" w:hAnsi="Arial" w:cs="Arial"/>
          <w:szCs w:val="20"/>
        </w:rPr>
        <w:t>produktu.</w:t>
      </w:r>
      <w:r w:rsidRPr="00AC19C8">
        <w:rPr>
          <w:rFonts w:ascii="Arial" w:hAnsi="Arial" w:cs="Arial"/>
          <w:szCs w:val="20"/>
        </w:rPr>
        <w:t xml:space="preserve"> </w:t>
      </w:r>
    </w:p>
    <w:p w14:paraId="7FEBFD2A" w14:textId="77777777" w:rsidR="00AE4CCF" w:rsidRPr="00AC19C8" w:rsidRDefault="00AE4CCF" w:rsidP="007223E6">
      <w:pPr>
        <w:pStyle w:val="Akapitzlist"/>
        <w:widowControl w:val="0"/>
        <w:numPr>
          <w:ilvl w:val="0"/>
          <w:numId w:val="15"/>
        </w:numPr>
        <w:suppressAutoHyphens/>
        <w:rPr>
          <w:rFonts w:ascii="Arial" w:hAnsi="Arial" w:cs="Arial"/>
          <w:szCs w:val="20"/>
        </w:rPr>
      </w:pPr>
      <w:r w:rsidRPr="00AC19C8">
        <w:rPr>
          <w:rFonts w:ascii="Arial" w:hAnsi="Arial" w:cs="Arial"/>
          <w:szCs w:val="20"/>
        </w:rPr>
        <w:t>Oferta powinna być sporządzona w języku polskim, podpisana i przekazana w formie skanu za pomocą środków komunikacji elektronicznej (na adres e-mail podany w zapytaniu ofertowym).</w:t>
      </w:r>
    </w:p>
    <w:p w14:paraId="1B5C2746" w14:textId="77777777" w:rsidR="00AE4CCF" w:rsidRPr="00AC19C8" w:rsidRDefault="00AE4CCF" w:rsidP="007223E6">
      <w:pPr>
        <w:pStyle w:val="Akapitzlist"/>
        <w:widowControl w:val="0"/>
        <w:numPr>
          <w:ilvl w:val="0"/>
          <w:numId w:val="15"/>
        </w:numPr>
        <w:suppressAutoHyphens/>
        <w:rPr>
          <w:rFonts w:ascii="Arial" w:hAnsi="Arial" w:cs="Arial"/>
          <w:szCs w:val="20"/>
        </w:rPr>
      </w:pPr>
      <w:r w:rsidRPr="00AC19C8">
        <w:rPr>
          <w:rFonts w:ascii="Arial" w:hAnsi="Arial" w:cs="Arial"/>
          <w:szCs w:val="20"/>
        </w:rPr>
        <w:t>Nieprzedstawienie dokumentu, o którym mowa powyżej lub dokumentu nie zawierającego wszystkie elementy będzie skutkowało dalszym nierozpatrywaniem oferty.</w:t>
      </w:r>
    </w:p>
    <w:p w14:paraId="395B7B60" w14:textId="77777777" w:rsidR="00AE4CCF" w:rsidRPr="00AC19C8" w:rsidRDefault="00AE4CCF" w:rsidP="007223E6">
      <w:pPr>
        <w:pStyle w:val="Akapitzlist"/>
        <w:widowControl w:val="0"/>
        <w:numPr>
          <w:ilvl w:val="0"/>
          <w:numId w:val="15"/>
        </w:numPr>
        <w:suppressAutoHyphens/>
        <w:rPr>
          <w:rFonts w:ascii="Arial" w:hAnsi="Arial" w:cs="Arial"/>
          <w:szCs w:val="20"/>
        </w:rPr>
      </w:pPr>
      <w:r w:rsidRPr="00AC19C8">
        <w:rPr>
          <w:rFonts w:ascii="Arial" w:hAnsi="Arial" w:cs="Arial"/>
          <w:szCs w:val="20"/>
        </w:rPr>
        <w:t>W przypadku złożenia oferty, której treść nie odpowiada treści zapytania ofertowego Zamawiający zastrzega sobie prawo odrzucenia tej oferty bez dalszego jej rozpatrywania.</w:t>
      </w:r>
    </w:p>
    <w:p w14:paraId="0598EEA4" w14:textId="77777777" w:rsidR="00AE4CCF" w:rsidRPr="00AC19C8" w:rsidRDefault="00AE4CCF" w:rsidP="007223E6">
      <w:pPr>
        <w:pStyle w:val="Akapitzlist"/>
        <w:widowControl w:val="0"/>
        <w:numPr>
          <w:ilvl w:val="0"/>
          <w:numId w:val="15"/>
        </w:numPr>
        <w:suppressAutoHyphens/>
        <w:rPr>
          <w:rFonts w:ascii="Arial" w:hAnsi="Arial" w:cs="Arial"/>
          <w:szCs w:val="20"/>
        </w:rPr>
      </w:pPr>
      <w:r w:rsidRPr="00AC19C8">
        <w:rPr>
          <w:rFonts w:ascii="Arial" w:hAnsi="Arial" w:cs="Arial"/>
          <w:szCs w:val="20"/>
        </w:rPr>
        <w:t>Wszelkie koszty przygotowania i złożenia oferty ponosi Wykonawca.</w:t>
      </w:r>
    </w:p>
    <w:p w14:paraId="35E42F7E" w14:textId="327C5DD8" w:rsidR="00AE4CCF" w:rsidRPr="007223E6" w:rsidRDefault="00AE4CCF" w:rsidP="007223E6">
      <w:pPr>
        <w:pStyle w:val="Akapitzlist"/>
        <w:numPr>
          <w:ilvl w:val="0"/>
          <w:numId w:val="15"/>
        </w:numPr>
        <w:rPr>
          <w:rFonts w:ascii="Arial" w:hAnsi="Arial" w:cs="Arial"/>
          <w:szCs w:val="20"/>
        </w:rPr>
      </w:pPr>
      <w:r w:rsidRPr="00AC19C8">
        <w:rPr>
          <w:rFonts w:ascii="Arial" w:hAnsi="Arial" w:cs="Arial"/>
          <w:szCs w:val="20"/>
        </w:rPr>
        <w:t xml:space="preserve">Rozliczenia między zamawiającym a przyszłym wykonawcą zamówienia odbywać się będą </w:t>
      </w:r>
      <w:r w:rsidRPr="007223E6">
        <w:rPr>
          <w:rFonts w:ascii="Arial" w:hAnsi="Arial" w:cs="Arial"/>
          <w:szCs w:val="20"/>
        </w:rPr>
        <w:t>w złotych polskich.</w:t>
      </w:r>
    </w:p>
    <w:p w14:paraId="41E713BB" w14:textId="77777777" w:rsidR="00971BAF" w:rsidRPr="00AC19C8" w:rsidRDefault="00971BAF" w:rsidP="007223E6">
      <w:pPr>
        <w:widowControl w:val="0"/>
        <w:suppressAutoHyphens/>
        <w:spacing w:after="0" w:line="276" w:lineRule="auto"/>
        <w:jc w:val="both"/>
        <w:rPr>
          <w:rFonts w:ascii="Arial" w:eastAsia="Times New Roman" w:hAnsi="Arial" w:cs="Arial"/>
          <w:sz w:val="20"/>
          <w:szCs w:val="20"/>
        </w:rPr>
      </w:pPr>
    </w:p>
    <w:p w14:paraId="0C78E3CA" w14:textId="0B2E1343" w:rsidR="00971BAF" w:rsidRPr="00AC19C8" w:rsidRDefault="00971BAF" w:rsidP="007223E6">
      <w:pPr>
        <w:pStyle w:val="Akapitzlist"/>
        <w:widowControl w:val="0"/>
        <w:numPr>
          <w:ilvl w:val="0"/>
          <w:numId w:val="13"/>
        </w:numPr>
        <w:suppressAutoHyphens/>
        <w:spacing w:before="120" w:line="360" w:lineRule="auto"/>
        <w:rPr>
          <w:rFonts w:ascii="Arial" w:eastAsia="Times New Roman" w:hAnsi="Arial" w:cs="Arial"/>
          <w:b/>
          <w:szCs w:val="20"/>
        </w:rPr>
      </w:pPr>
      <w:r w:rsidRPr="00AC19C8">
        <w:rPr>
          <w:rFonts w:ascii="Arial" w:hAnsi="Arial" w:cs="Arial"/>
          <w:b/>
          <w:bCs/>
          <w:i/>
          <w:iCs/>
          <w:szCs w:val="20"/>
        </w:rPr>
        <w:t xml:space="preserve">Miejsce oraz termin składania </w:t>
      </w:r>
      <w:r w:rsidR="00074513" w:rsidRPr="00AC19C8">
        <w:rPr>
          <w:rFonts w:ascii="Arial" w:hAnsi="Arial" w:cs="Arial"/>
          <w:b/>
          <w:bCs/>
          <w:i/>
          <w:iCs/>
          <w:szCs w:val="20"/>
        </w:rPr>
        <w:t xml:space="preserve"> i otwarcia </w:t>
      </w:r>
      <w:r w:rsidRPr="00AC19C8">
        <w:rPr>
          <w:rFonts w:ascii="Arial" w:hAnsi="Arial" w:cs="Arial"/>
          <w:b/>
          <w:bCs/>
          <w:i/>
          <w:iCs/>
          <w:szCs w:val="20"/>
        </w:rPr>
        <w:t>ofert:</w:t>
      </w:r>
    </w:p>
    <w:p w14:paraId="14C772C9" w14:textId="789FE526" w:rsidR="00971BAF" w:rsidRPr="00AC19C8" w:rsidRDefault="00971BAF" w:rsidP="007223E6">
      <w:pPr>
        <w:pStyle w:val="Akapitzlist"/>
        <w:ind w:left="0"/>
        <w:rPr>
          <w:rFonts w:ascii="Arial" w:hAnsi="Arial" w:cs="Arial"/>
          <w:szCs w:val="20"/>
        </w:rPr>
      </w:pPr>
      <w:r w:rsidRPr="00AC19C8">
        <w:rPr>
          <w:rFonts w:ascii="Arial" w:hAnsi="Arial" w:cs="Arial"/>
          <w:szCs w:val="20"/>
        </w:rPr>
        <w:t xml:space="preserve">Oferty należy przesyłać w wersji elektronicznej </w:t>
      </w:r>
      <w:r w:rsidRPr="00AC19C8">
        <w:rPr>
          <w:rFonts w:ascii="Arial" w:hAnsi="Arial" w:cs="Arial"/>
          <w:b/>
          <w:szCs w:val="20"/>
        </w:rPr>
        <w:t>do dnia</w:t>
      </w:r>
      <w:r w:rsidR="00190E86" w:rsidRPr="00AC19C8">
        <w:rPr>
          <w:rFonts w:ascii="Arial" w:hAnsi="Arial" w:cs="Arial"/>
          <w:b/>
          <w:szCs w:val="20"/>
        </w:rPr>
        <w:t xml:space="preserve"> </w:t>
      </w:r>
      <w:r w:rsidR="00F272E9">
        <w:rPr>
          <w:rFonts w:ascii="Arial" w:hAnsi="Arial" w:cs="Arial"/>
          <w:b/>
          <w:szCs w:val="20"/>
        </w:rPr>
        <w:t>07.11.</w:t>
      </w:r>
      <w:r w:rsidR="005272FF">
        <w:rPr>
          <w:rFonts w:ascii="Arial" w:hAnsi="Arial" w:cs="Arial"/>
          <w:b/>
          <w:szCs w:val="20"/>
        </w:rPr>
        <w:t>2025</w:t>
      </w:r>
      <w:r w:rsidRPr="00AC19C8">
        <w:rPr>
          <w:rFonts w:ascii="Arial" w:hAnsi="Arial" w:cs="Arial"/>
          <w:b/>
          <w:szCs w:val="20"/>
        </w:rPr>
        <w:t xml:space="preserve"> r.</w:t>
      </w:r>
      <w:r w:rsidRPr="00AC19C8">
        <w:rPr>
          <w:rFonts w:ascii="Arial" w:hAnsi="Arial" w:cs="Arial"/>
          <w:szCs w:val="20"/>
        </w:rPr>
        <w:t xml:space="preserve"> </w:t>
      </w:r>
      <w:r w:rsidRPr="00AC19C8">
        <w:rPr>
          <w:rFonts w:ascii="Arial" w:hAnsi="Arial" w:cs="Arial"/>
          <w:b/>
          <w:szCs w:val="20"/>
        </w:rPr>
        <w:t xml:space="preserve">do </w:t>
      </w:r>
      <w:r w:rsidR="00E24E08" w:rsidRPr="00AC19C8">
        <w:rPr>
          <w:rFonts w:ascii="Arial" w:hAnsi="Arial" w:cs="Arial"/>
          <w:b/>
          <w:szCs w:val="20"/>
        </w:rPr>
        <w:t xml:space="preserve">godziny </w:t>
      </w:r>
      <w:r w:rsidR="0043072D" w:rsidRPr="00AC19C8">
        <w:rPr>
          <w:rFonts w:ascii="Arial" w:hAnsi="Arial" w:cs="Arial"/>
          <w:b/>
          <w:szCs w:val="20"/>
        </w:rPr>
        <w:t>1</w:t>
      </w:r>
      <w:r w:rsidR="00AE4CCF" w:rsidRPr="00AC19C8">
        <w:rPr>
          <w:rFonts w:ascii="Arial" w:hAnsi="Arial" w:cs="Arial"/>
          <w:b/>
          <w:szCs w:val="20"/>
        </w:rPr>
        <w:t>0</w:t>
      </w:r>
      <w:r w:rsidR="0043072D" w:rsidRPr="00AC19C8">
        <w:rPr>
          <w:rFonts w:ascii="Arial" w:hAnsi="Arial" w:cs="Arial"/>
          <w:b/>
          <w:szCs w:val="20"/>
        </w:rPr>
        <w:t>:00</w:t>
      </w:r>
      <w:r w:rsidR="00AF70BE" w:rsidRPr="00AC19C8">
        <w:rPr>
          <w:rFonts w:ascii="Arial" w:hAnsi="Arial" w:cs="Arial"/>
          <w:b/>
          <w:szCs w:val="20"/>
        </w:rPr>
        <w:t xml:space="preserve"> </w:t>
      </w:r>
      <w:r w:rsidRPr="00AC19C8">
        <w:rPr>
          <w:rFonts w:ascii="Arial" w:hAnsi="Arial" w:cs="Arial"/>
          <w:szCs w:val="20"/>
        </w:rPr>
        <w:t xml:space="preserve">na adres </w:t>
      </w:r>
      <w:r w:rsidR="007223E6">
        <w:rPr>
          <w:rFonts w:ascii="Arial" w:hAnsi="Arial" w:cs="Arial"/>
          <w:szCs w:val="20"/>
        </w:rPr>
        <w:br/>
      </w:r>
      <w:r w:rsidRPr="00AC19C8">
        <w:rPr>
          <w:rFonts w:ascii="Arial" w:hAnsi="Arial" w:cs="Arial"/>
          <w:szCs w:val="20"/>
        </w:rPr>
        <w:t xml:space="preserve">e-mail: </w:t>
      </w:r>
      <w:r w:rsidR="002266BF" w:rsidRPr="00F272E9">
        <w:rPr>
          <w:rFonts w:ascii="Arial" w:hAnsi="Arial" w:cs="Arial"/>
          <w:b/>
          <w:szCs w:val="20"/>
        </w:rPr>
        <w:t>katarzyna.malec@czbgitr.pl</w:t>
      </w:r>
      <w:r w:rsidRPr="00AC19C8">
        <w:rPr>
          <w:rFonts w:ascii="Arial" w:hAnsi="Arial" w:cs="Arial"/>
          <w:szCs w:val="20"/>
        </w:rPr>
        <w:t xml:space="preserve"> </w:t>
      </w:r>
    </w:p>
    <w:p w14:paraId="61F11671" w14:textId="4526EEC1" w:rsidR="00074513" w:rsidRPr="00AC19C8" w:rsidRDefault="00074513" w:rsidP="007223E6">
      <w:pPr>
        <w:pStyle w:val="Akapitzlist"/>
        <w:ind w:left="0"/>
        <w:rPr>
          <w:rFonts w:ascii="Arial" w:hAnsi="Arial" w:cs="Arial"/>
          <w:szCs w:val="20"/>
        </w:rPr>
      </w:pPr>
      <w:r w:rsidRPr="00AC19C8">
        <w:rPr>
          <w:rFonts w:ascii="Arial" w:hAnsi="Arial" w:cs="Arial"/>
          <w:szCs w:val="20"/>
        </w:rPr>
        <w:t xml:space="preserve">Ocena ofert nastąpi w dniu </w:t>
      </w:r>
      <w:r w:rsidR="00F272E9">
        <w:rPr>
          <w:rFonts w:ascii="Arial" w:hAnsi="Arial" w:cs="Arial"/>
          <w:b/>
          <w:szCs w:val="20"/>
        </w:rPr>
        <w:t>07.11.</w:t>
      </w:r>
      <w:r w:rsidR="005272FF">
        <w:rPr>
          <w:rFonts w:ascii="Arial" w:hAnsi="Arial" w:cs="Arial"/>
          <w:b/>
          <w:szCs w:val="20"/>
        </w:rPr>
        <w:t>2025</w:t>
      </w:r>
      <w:r w:rsidRPr="00AC19C8">
        <w:rPr>
          <w:rFonts w:ascii="Arial" w:hAnsi="Arial" w:cs="Arial"/>
          <w:b/>
          <w:szCs w:val="20"/>
        </w:rPr>
        <w:t xml:space="preserve"> r. o godz. 1</w:t>
      </w:r>
      <w:r w:rsidR="00AE4CCF" w:rsidRPr="00AC19C8">
        <w:rPr>
          <w:rFonts w:ascii="Arial" w:hAnsi="Arial" w:cs="Arial"/>
          <w:b/>
          <w:szCs w:val="20"/>
        </w:rPr>
        <w:t>0</w:t>
      </w:r>
      <w:r w:rsidRPr="00AC19C8">
        <w:rPr>
          <w:rFonts w:ascii="Arial" w:hAnsi="Arial" w:cs="Arial"/>
          <w:b/>
          <w:szCs w:val="20"/>
        </w:rPr>
        <w:t>.</w:t>
      </w:r>
      <w:r w:rsidR="00900CEF" w:rsidRPr="00AC19C8">
        <w:rPr>
          <w:rFonts w:ascii="Arial" w:hAnsi="Arial" w:cs="Arial"/>
          <w:b/>
          <w:szCs w:val="20"/>
        </w:rPr>
        <w:t>15</w:t>
      </w:r>
      <w:r w:rsidRPr="00AC19C8">
        <w:rPr>
          <w:rFonts w:ascii="Arial" w:hAnsi="Arial" w:cs="Arial"/>
          <w:b/>
          <w:szCs w:val="20"/>
        </w:rPr>
        <w:t xml:space="preserve"> </w:t>
      </w:r>
      <w:r w:rsidRPr="00AC19C8">
        <w:rPr>
          <w:rFonts w:ascii="Arial" w:hAnsi="Arial" w:cs="Arial"/>
          <w:szCs w:val="20"/>
        </w:rPr>
        <w:t>w siedzibie Zamawiającego.</w:t>
      </w:r>
    </w:p>
    <w:p w14:paraId="428B378D" w14:textId="77777777" w:rsidR="00971BAF" w:rsidRPr="00AC19C8" w:rsidRDefault="00971BAF" w:rsidP="007223E6">
      <w:pPr>
        <w:pStyle w:val="Akapitzlist"/>
        <w:ind w:left="0"/>
        <w:rPr>
          <w:rFonts w:ascii="Arial" w:hAnsi="Arial" w:cs="Arial"/>
          <w:szCs w:val="20"/>
        </w:rPr>
      </w:pPr>
    </w:p>
    <w:p w14:paraId="106A82CF" w14:textId="051EF148" w:rsidR="00971BAF" w:rsidRPr="00AC19C8" w:rsidRDefault="00971BAF" w:rsidP="007223E6">
      <w:pPr>
        <w:pStyle w:val="Akapitzlist"/>
        <w:numPr>
          <w:ilvl w:val="0"/>
          <w:numId w:val="13"/>
        </w:numPr>
        <w:spacing w:line="360" w:lineRule="auto"/>
        <w:rPr>
          <w:rFonts w:ascii="Arial" w:hAnsi="Arial" w:cs="Arial"/>
          <w:b/>
          <w:i/>
          <w:szCs w:val="20"/>
        </w:rPr>
      </w:pPr>
      <w:r w:rsidRPr="00AC19C8">
        <w:rPr>
          <w:rFonts w:ascii="Arial" w:hAnsi="Arial" w:cs="Arial"/>
          <w:b/>
          <w:i/>
          <w:szCs w:val="20"/>
        </w:rPr>
        <w:lastRenderedPageBreak/>
        <w:t>Osob</w:t>
      </w:r>
      <w:r w:rsidR="00574E79" w:rsidRPr="00AC19C8">
        <w:rPr>
          <w:rFonts w:ascii="Arial" w:hAnsi="Arial" w:cs="Arial"/>
          <w:b/>
          <w:i/>
          <w:szCs w:val="20"/>
        </w:rPr>
        <w:t>a</w:t>
      </w:r>
      <w:r w:rsidRPr="00AC19C8">
        <w:rPr>
          <w:rFonts w:ascii="Arial" w:hAnsi="Arial" w:cs="Arial"/>
          <w:b/>
          <w:i/>
          <w:szCs w:val="20"/>
        </w:rPr>
        <w:t xml:space="preserve"> do kontaktu:</w:t>
      </w:r>
    </w:p>
    <w:p w14:paraId="0A207724" w14:textId="778408F4" w:rsidR="00971BAF" w:rsidRDefault="002266BF" w:rsidP="007223E6">
      <w:pPr>
        <w:pStyle w:val="Akapitzlist"/>
        <w:tabs>
          <w:tab w:val="left" w:pos="284"/>
        </w:tabs>
        <w:ind w:left="0"/>
        <w:rPr>
          <w:rStyle w:val="Hipercze"/>
          <w:rFonts w:ascii="Arial" w:hAnsi="Arial" w:cs="Arial"/>
          <w:szCs w:val="20"/>
        </w:rPr>
      </w:pPr>
      <w:r w:rsidRPr="00AC19C8">
        <w:rPr>
          <w:rFonts w:ascii="Arial" w:hAnsi="Arial" w:cs="Arial"/>
          <w:szCs w:val="20"/>
        </w:rPr>
        <w:t>Katarzyna Malec – tel. 34/324 42 58 , adres e-mail:</w:t>
      </w:r>
      <w:r w:rsidRPr="00F272E9">
        <w:rPr>
          <w:rFonts w:ascii="Arial" w:hAnsi="Arial" w:cs="Arial"/>
          <w:szCs w:val="20"/>
        </w:rPr>
        <w:t xml:space="preserve"> </w:t>
      </w:r>
      <w:hyperlink r:id="rId7" w:history="1">
        <w:r w:rsidR="00272089" w:rsidRPr="00F272E9">
          <w:rPr>
            <w:rStyle w:val="Hipercze"/>
            <w:rFonts w:ascii="Arial" w:hAnsi="Arial" w:cs="Arial"/>
            <w:color w:val="auto"/>
            <w:szCs w:val="20"/>
            <w:u w:val="none"/>
          </w:rPr>
          <w:t>katarzyna.malec@czbgitr.pl</w:t>
        </w:r>
      </w:hyperlink>
    </w:p>
    <w:p w14:paraId="3F8D6FE8" w14:textId="0DCD829A" w:rsidR="0047691F" w:rsidRDefault="0047691F" w:rsidP="0047691F">
      <w:pPr>
        <w:pStyle w:val="Akapitzlist"/>
        <w:tabs>
          <w:tab w:val="left" w:pos="284"/>
        </w:tabs>
        <w:ind w:left="0"/>
        <w:rPr>
          <w:rFonts w:ascii="Arial" w:hAnsi="Arial" w:cs="Arial"/>
          <w:szCs w:val="20"/>
        </w:rPr>
      </w:pPr>
      <w:r>
        <w:rPr>
          <w:rFonts w:ascii="Arial" w:hAnsi="Arial" w:cs="Arial"/>
          <w:szCs w:val="20"/>
        </w:rPr>
        <w:t>Agnieszka Matczak</w:t>
      </w:r>
      <w:r w:rsidRPr="00AC19C8">
        <w:rPr>
          <w:rFonts w:ascii="Arial" w:hAnsi="Arial" w:cs="Arial"/>
          <w:szCs w:val="20"/>
        </w:rPr>
        <w:t xml:space="preserve"> – tel. 34/324 42 58 , adres e-mail: </w:t>
      </w:r>
      <w:r w:rsidR="004F66BA" w:rsidRPr="004F66BA">
        <w:rPr>
          <w:rFonts w:ascii="Arial" w:hAnsi="Arial" w:cs="Arial"/>
          <w:szCs w:val="20"/>
        </w:rPr>
        <w:t>agnieszka.matczak@czbgitr.pl</w:t>
      </w:r>
    </w:p>
    <w:p w14:paraId="5C9DB5AD" w14:textId="77777777" w:rsidR="004F66BA" w:rsidRDefault="004F66BA" w:rsidP="0047691F">
      <w:pPr>
        <w:pStyle w:val="Akapitzlist"/>
        <w:tabs>
          <w:tab w:val="left" w:pos="284"/>
        </w:tabs>
        <w:ind w:left="0"/>
        <w:rPr>
          <w:rFonts w:ascii="Arial" w:hAnsi="Arial" w:cs="Arial"/>
          <w:szCs w:val="20"/>
        </w:rPr>
      </w:pPr>
    </w:p>
    <w:p w14:paraId="435F62EB" w14:textId="77777777" w:rsidR="004F66BA" w:rsidRPr="00AC19C8" w:rsidRDefault="004F66BA" w:rsidP="0047691F">
      <w:pPr>
        <w:pStyle w:val="Akapitzlist"/>
        <w:tabs>
          <w:tab w:val="left" w:pos="284"/>
        </w:tabs>
        <w:ind w:left="0"/>
        <w:rPr>
          <w:rStyle w:val="Hipercze"/>
          <w:rFonts w:ascii="Arial" w:hAnsi="Arial" w:cs="Arial"/>
          <w:szCs w:val="20"/>
        </w:rPr>
      </w:pPr>
    </w:p>
    <w:p w14:paraId="57719FAB" w14:textId="680C22E7" w:rsidR="00971BAF" w:rsidRPr="00AC19C8" w:rsidRDefault="00971BAF" w:rsidP="007223E6">
      <w:pPr>
        <w:pStyle w:val="Akapitzlist"/>
        <w:numPr>
          <w:ilvl w:val="0"/>
          <w:numId w:val="13"/>
        </w:numPr>
        <w:tabs>
          <w:tab w:val="left" w:pos="1134"/>
        </w:tabs>
        <w:spacing w:before="240" w:line="360" w:lineRule="auto"/>
        <w:rPr>
          <w:rFonts w:ascii="Arial" w:hAnsi="Arial" w:cs="Arial"/>
          <w:b/>
          <w:i/>
          <w:szCs w:val="20"/>
        </w:rPr>
      </w:pPr>
      <w:r w:rsidRPr="00AC19C8">
        <w:rPr>
          <w:rFonts w:ascii="Arial" w:hAnsi="Arial" w:cs="Arial"/>
          <w:b/>
          <w:i/>
          <w:szCs w:val="20"/>
        </w:rPr>
        <w:t>Kryteria oceny ofert</w:t>
      </w:r>
    </w:p>
    <w:p w14:paraId="3D0739D0" w14:textId="77777777" w:rsidR="00971BAF" w:rsidRPr="00AC19C8" w:rsidRDefault="00971BAF" w:rsidP="007223E6">
      <w:pPr>
        <w:jc w:val="both"/>
        <w:rPr>
          <w:rFonts w:ascii="Arial" w:hAnsi="Arial" w:cs="Arial"/>
          <w:b/>
          <w:sz w:val="20"/>
          <w:szCs w:val="20"/>
        </w:rPr>
      </w:pPr>
      <w:r w:rsidRPr="00AC19C8">
        <w:rPr>
          <w:rFonts w:ascii="Arial" w:hAnsi="Arial" w:cs="Arial"/>
          <w:b/>
          <w:sz w:val="20"/>
          <w:szCs w:val="20"/>
        </w:rPr>
        <w:t xml:space="preserve"> cena brutto - 100%</w:t>
      </w:r>
    </w:p>
    <w:p w14:paraId="5941C078" w14:textId="77777777" w:rsidR="00971BAF" w:rsidRPr="00AC19C8" w:rsidRDefault="00971BAF" w:rsidP="007223E6">
      <w:pPr>
        <w:jc w:val="both"/>
        <w:rPr>
          <w:rFonts w:ascii="Arial" w:hAnsi="Arial" w:cs="Arial"/>
          <w:sz w:val="20"/>
          <w:szCs w:val="20"/>
        </w:rPr>
      </w:pPr>
      <w:r w:rsidRPr="00AC19C8">
        <w:rPr>
          <w:rFonts w:ascii="Arial" w:hAnsi="Arial" w:cs="Arial"/>
          <w:sz w:val="20"/>
          <w:szCs w:val="20"/>
        </w:rPr>
        <w:t>Sposób dokonywania oceny według kryterium: „cena”:</w:t>
      </w:r>
    </w:p>
    <w:p w14:paraId="092F5959" w14:textId="77777777" w:rsidR="007223E6" w:rsidRDefault="00971BAF" w:rsidP="007223E6">
      <w:pPr>
        <w:spacing w:after="0"/>
        <w:jc w:val="both"/>
        <w:rPr>
          <w:rFonts w:ascii="Arial" w:hAnsi="Arial" w:cs="Arial"/>
          <w:sz w:val="20"/>
          <w:szCs w:val="20"/>
        </w:rPr>
      </w:pPr>
      <w:r w:rsidRPr="00AC19C8">
        <w:rPr>
          <w:rFonts w:ascii="Arial" w:hAnsi="Arial" w:cs="Arial"/>
          <w:sz w:val="20"/>
          <w:szCs w:val="20"/>
        </w:rPr>
        <w:t>Najniższa cena brutto ze wszystkich ważnych ofert/cena brutto badanej oferty x 100 = ilość punktów.</w:t>
      </w:r>
    </w:p>
    <w:p w14:paraId="41038546" w14:textId="50E198C4" w:rsidR="00553C94" w:rsidRPr="00AC19C8" w:rsidRDefault="00971BAF" w:rsidP="007223E6">
      <w:pPr>
        <w:spacing w:after="0"/>
        <w:jc w:val="both"/>
        <w:rPr>
          <w:rFonts w:ascii="Arial" w:hAnsi="Arial" w:cs="Arial"/>
          <w:sz w:val="20"/>
          <w:szCs w:val="20"/>
        </w:rPr>
      </w:pPr>
      <w:r w:rsidRPr="00AC19C8">
        <w:rPr>
          <w:rFonts w:ascii="Arial" w:hAnsi="Arial" w:cs="Arial"/>
          <w:sz w:val="20"/>
          <w:szCs w:val="20"/>
        </w:rPr>
        <w:t xml:space="preserve">Za kryterium: „cena” można maksymalnie uzyskać 100 punktów. </w:t>
      </w:r>
    </w:p>
    <w:p w14:paraId="6B2E73E3" w14:textId="77777777" w:rsidR="00971BAF" w:rsidRPr="00AC19C8" w:rsidRDefault="00971BAF" w:rsidP="007223E6">
      <w:pPr>
        <w:spacing w:after="0"/>
        <w:jc w:val="both"/>
        <w:rPr>
          <w:rFonts w:ascii="Arial" w:hAnsi="Arial" w:cs="Arial"/>
          <w:b/>
          <w:sz w:val="20"/>
          <w:szCs w:val="20"/>
        </w:rPr>
      </w:pPr>
      <w:r w:rsidRPr="00AC19C8">
        <w:rPr>
          <w:rFonts w:ascii="Arial" w:hAnsi="Arial" w:cs="Arial"/>
          <w:b/>
          <w:sz w:val="20"/>
          <w:szCs w:val="20"/>
        </w:rPr>
        <w:t>Oferta, która uzyska największą liczbę punktów, zostanie uznana za ofertę najkorzystniejszą. Łączna możliwa do uzyskania liczba punktów to 100.</w:t>
      </w:r>
    </w:p>
    <w:p w14:paraId="324112C1" w14:textId="0E4E2661" w:rsidR="00AB6E13" w:rsidRPr="00AC19C8" w:rsidRDefault="00AB6E13" w:rsidP="007223E6">
      <w:pPr>
        <w:jc w:val="both"/>
        <w:rPr>
          <w:rFonts w:ascii="Arial" w:hAnsi="Arial" w:cs="Arial"/>
          <w:sz w:val="20"/>
          <w:szCs w:val="20"/>
        </w:rPr>
      </w:pPr>
    </w:p>
    <w:p w14:paraId="1E928E88" w14:textId="5A5C0162" w:rsidR="00553C94" w:rsidRPr="00AC19C8" w:rsidRDefault="00971BAF" w:rsidP="007223E6">
      <w:pPr>
        <w:pStyle w:val="Akapitzlist"/>
        <w:widowControl w:val="0"/>
        <w:numPr>
          <w:ilvl w:val="0"/>
          <w:numId w:val="13"/>
        </w:numPr>
        <w:suppressAutoHyphens/>
        <w:spacing w:line="360" w:lineRule="auto"/>
        <w:rPr>
          <w:rFonts w:ascii="Arial" w:hAnsi="Arial" w:cs="Arial"/>
          <w:b/>
          <w:bCs/>
          <w:i/>
          <w:iCs/>
          <w:szCs w:val="20"/>
        </w:rPr>
      </w:pPr>
      <w:r w:rsidRPr="00AC19C8">
        <w:rPr>
          <w:rFonts w:ascii="Arial" w:hAnsi="Arial" w:cs="Arial"/>
          <w:b/>
          <w:bCs/>
          <w:i/>
          <w:iCs/>
          <w:szCs w:val="20"/>
        </w:rPr>
        <w:t>Opis sposobu obliczenia ceny:</w:t>
      </w:r>
    </w:p>
    <w:p w14:paraId="160F0294" w14:textId="25049541" w:rsidR="00971BAF" w:rsidRPr="00AC19C8" w:rsidRDefault="00971BAF" w:rsidP="007223E6">
      <w:pPr>
        <w:pStyle w:val="Akapitzlist"/>
        <w:widowControl w:val="0"/>
        <w:numPr>
          <w:ilvl w:val="0"/>
          <w:numId w:val="16"/>
        </w:numPr>
        <w:suppressAutoHyphens/>
        <w:rPr>
          <w:rFonts w:ascii="Arial" w:eastAsia="Times New Roman" w:hAnsi="Arial" w:cs="Arial"/>
          <w:bCs/>
          <w:iCs/>
          <w:szCs w:val="20"/>
        </w:rPr>
      </w:pPr>
      <w:r w:rsidRPr="00AC19C8">
        <w:rPr>
          <w:rFonts w:ascii="Arial" w:eastAsia="Times New Roman" w:hAnsi="Arial" w:cs="Arial"/>
          <w:bCs/>
          <w:iCs/>
          <w:szCs w:val="20"/>
        </w:rPr>
        <w:t>Przez cenę oferty rozumie się cenę za wykonanie przedmiotu zamówienia zgodnie z</w:t>
      </w:r>
      <w:r w:rsidR="007223E6">
        <w:rPr>
          <w:rFonts w:ascii="Arial" w:eastAsia="Times New Roman" w:hAnsi="Arial" w:cs="Arial"/>
          <w:bCs/>
          <w:iCs/>
          <w:szCs w:val="20"/>
        </w:rPr>
        <w:t xml:space="preserve"> </w:t>
      </w:r>
      <w:r w:rsidRPr="00AC19C8">
        <w:rPr>
          <w:rFonts w:ascii="Arial" w:eastAsia="Times New Roman" w:hAnsi="Arial" w:cs="Arial"/>
          <w:bCs/>
          <w:iCs/>
          <w:szCs w:val="20"/>
        </w:rPr>
        <w:t>w</w:t>
      </w:r>
      <w:r w:rsidR="00553C94" w:rsidRPr="00AC19C8">
        <w:rPr>
          <w:rFonts w:ascii="Arial" w:eastAsia="Times New Roman" w:hAnsi="Arial" w:cs="Arial"/>
          <w:bCs/>
          <w:iCs/>
          <w:szCs w:val="20"/>
        </w:rPr>
        <w:t>ymogami określonymi w zapytaniu ofertowym.</w:t>
      </w:r>
    </w:p>
    <w:p w14:paraId="58E2B1B8" w14:textId="77777777" w:rsidR="00971BAF" w:rsidRPr="00AC19C8" w:rsidRDefault="00971BAF" w:rsidP="007223E6">
      <w:pPr>
        <w:pStyle w:val="Akapitzlist"/>
        <w:widowControl w:val="0"/>
        <w:numPr>
          <w:ilvl w:val="0"/>
          <w:numId w:val="16"/>
        </w:numPr>
        <w:suppressAutoHyphens/>
        <w:rPr>
          <w:rFonts w:ascii="Arial" w:eastAsia="Times New Roman" w:hAnsi="Arial" w:cs="Arial"/>
          <w:bCs/>
          <w:iCs/>
          <w:szCs w:val="20"/>
        </w:rPr>
      </w:pPr>
      <w:r w:rsidRPr="00AC19C8">
        <w:rPr>
          <w:rFonts w:ascii="Arial" w:eastAsia="Times New Roman" w:hAnsi="Arial" w:cs="Arial"/>
          <w:bCs/>
          <w:iCs/>
          <w:szCs w:val="20"/>
        </w:rPr>
        <w:t>Cena za realizację zamówienia musi zawierać wszystkie elementy kosztów wykonania przedmiotu zamówienia.</w:t>
      </w:r>
    </w:p>
    <w:p w14:paraId="08ED7D46" w14:textId="4A3016CD" w:rsidR="00AE4CCF" w:rsidRPr="00AC19C8" w:rsidRDefault="00AE4CCF" w:rsidP="007223E6">
      <w:pPr>
        <w:pStyle w:val="Akapitzlist"/>
        <w:widowControl w:val="0"/>
        <w:numPr>
          <w:ilvl w:val="0"/>
          <w:numId w:val="16"/>
        </w:numPr>
        <w:suppressAutoHyphens/>
        <w:rPr>
          <w:rFonts w:ascii="Arial" w:eastAsia="Times New Roman" w:hAnsi="Arial" w:cs="Arial"/>
          <w:bCs/>
          <w:iCs/>
          <w:szCs w:val="20"/>
        </w:rPr>
      </w:pPr>
      <w:r w:rsidRPr="00AC19C8">
        <w:rPr>
          <w:rFonts w:ascii="Arial" w:eastAsia="Times New Roman" w:hAnsi="Arial" w:cs="Arial"/>
          <w:bCs/>
          <w:iCs/>
          <w:szCs w:val="20"/>
        </w:rPr>
        <w:t>Przy wyliczaniu cen poszczególnych elementów należy ograniczyć się do dwóch miejsc po przecinku na każdym etapie wyliczania ceny.</w:t>
      </w:r>
    </w:p>
    <w:p w14:paraId="19EB9C4E" w14:textId="77777777" w:rsidR="00AE4CCF" w:rsidRPr="00AC19C8" w:rsidRDefault="00AE4CCF" w:rsidP="007223E6">
      <w:pPr>
        <w:pStyle w:val="Akapitzlist"/>
        <w:widowControl w:val="0"/>
        <w:numPr>
          <w:ilvl w:val="0"/>
          <w:numId w:val="16"/>
        </w:numPr>
        <w:suppressAutoHyphens/>
        <w:rPr>
          <w:rFonts w:ascii="Arial" w:eastAsia="Times New Roman" w:hAnsi="Arial" w:cs="Arial"/>
          <w:bCs/>
          <w:iCs/>
          <w:szCs w:val="20"/>
        </w:rPr>
      </w:pPr>
      <w:r w:rsidRPr="00AC19C8">
        <w:rPr>
          <w:rFonts w:ascii="Arial" w:eastAsia="Times New Roman" w:hAnsi="Arial" w:cs="Arial"/>
          <w:bCs/>
          <w:iCs/>
          <w:szCs w:val="20"/>
        </w:rPr>
        <w:t>Skutki finansowe błędnego obliczenia ceny oferty wynikające z nieuwzględnienia wszystkich okoliczności, które mogą wpływać na cenę, ponosi Wykonawca.</w:t>
      </w:r>
    </w:p>
    <w:p w14:paraId="1B674C66" w14:textId="77777777" w:rsidR="00F272E9" w:rsidRDefault="00AE4CCF" w:rsidP="007223E6">
      <w:pPr>
        <w:pStyle w:val="Akapitzlist"/>
        <w:widowControl w:val="0"/>
        <w:numPr>
          <w:ilvl w:val="0"/>
          <w:numId w:val="16"/>
        </w:numPr>
        <w:suppressAutoHyphens/>
        <w:rPr>
          <w:rFonts w:ascii="Arial" w:eastAsia="Times New Roman" w:hAnsi="Arial" w:cs="Arial"/>
          <w:bCs/>
          <w:iCs/>
          <w:szCs w:val="20"/>
        </w:rPr>
      </w:pPr>
      <w:r w:rsidRPr="00AC19C8">
        <w:rPr>
          <w:rFonts w:ascii="Arial" w:eastAsia="Times New Roman" w:hAnsi="Arial" w:cs="Arial"/>
          <w:bCs/>
          <w:iCs/>
          <w:szCs w:val="20"/>
        </w:rPr>
        <w:t xml:space="preserve">Zamawiający zastrzega sobie prawo wezwania do wyjaśnienia ceny złożonej oferty, jeżeli będzie ona wzbudzała wątpliwość. </w:t>
      </w:r>
    </w:p>
    <w:p w14:paraId="7ED826D0" w14:textId="1A6582FD" w:rsidR="00AE4CCF" w:rsidRPr="00AC19C8" w:rsidRDefault="00AE4CCF" w:rsidP="007223E6">
      <w:pPr>
        <w:pStyle w:val="Akapitzlist"/>
        <w:widowControl w:val="0"/>
        <w:numPr>
          <w:ilvl w:val="0"/>
          <w:numId w:val="16"/>
        </w:numPr>
        <w:suppressAutoHyphens/>
        <w:rPr>
          <w:rFonts w:ascii="Arial" w:eastAsia="Times New Roman" w:hAnsi="Arial" w:cs="Arial"/>
          <w:bCs/>
          <w:iCs/>
          <w:szCs w:val="20"/>
        </w:rPr>
      </w:pPr>
      <w:r w:rsidRPr="00AC19C8">
        <w:rPr>
          <w:rFonts w:ascii="Arial" w:eastAsia="Times New Roman" w:hAnsi="Arial" w:cs="Arial"/>
          <w:bCs/>
          <w:iCs/>
          <w:szCs w:val="20"/>
        </w:rPr>
        <w:t>Zamawiający zastrzega sobie prawo dalszego nierozpatrywania oferty w szczególności w przypadku, gdy Wykonawca nie odpowie na wezwanie Zamawiającego lub nie przedstawi wystarczających i wyczerpujących wyjaśnień pozwalających uznać zaproponowaną cenę za rzetelną. Przez zwrot "wystarczające i wyczerpujące wyjaśnienia" Zamawiający rozumie odpowiednio umotywowane, konkretne i bardziej szczegółowe, aniżeli sama oferta, informacje, przekonujące, że elementy cenotwórcze podane w ofercie Wykonawcy są realne i wiarygodne oraz, że umożliwiają prawidłowe wykonanie przedmiotu zamówienia wraz z przedstawieniem dowodów i obliczeń na potwierdzenie podnoszonych okoliczności.</w:t>
      </w:r>
    </w:p>
    <w:p w14:paraId="6EBB04FF" w14:textId="77777777" w:rsidR="00C33560" w:rsidRPr="00AC19C8" w:rsidRDefault="00C33560" w:rsidP="007223E6">
      <w:pPr>
        <w:pStyle w:val="Akapitzlist"/>
        <w:widowControl w:val="0"/>
        <w:suppressAutoHyphens/>
        <w:ind w:left="340"/>
        <w:rPr>
          <w:rFonts w:ascii="Arial" w:eastAsia="Times New Roman" w:hAnsi="Arial" w:cs="Arial"/>
          <w:bCs/>
          <w:iCs/>
          <w:szCs w:val="20"/>
        </w:rPr>
      </w:pPr>
    </w:p>
    <w:p w14:paraId="099BCE4F" w14:textId="5572E23D" w:rsidR="00971BAF" w:rsidRPr="00AC19C8" w:rsidRDefault="00971BAF" w:rsidP="007223E6">
      <w:pPr>
        <w:pStyle w:val="Akapitzlist"/>
        <w:numPr>
          <w:ilvl w:val="0"/>
          <w:numId w:val="13"/>
        </w:numPr>
        <w:spacing w:before="240" w:line="360" w:lineRule="auto"/>
        <w:rPr>
          <w:rFonts w:ascii="Arial" w:hAnsi="Arial" w:cs="Arial"/>
          <w:b/>
          <w:i/>
          <w:szCs w:val="20"/>
        </w:rPr>
      </w:pPr>
      <w:r w:rsidRPr="00AC19C8">
        <w:rPr>
          <w:rFonts w:ascii="Arial" w:hAnsi="Arial" w:cs="Arial"/>
          <w:b/>
          <w:i/>
          <w:szCs w:val="20"/>
        </w:rPr>
        <w:t>Warunki wyboru Wykonawcy</w:t>
      </w:r>
    </w:p>
    <w:p w14:paraId="219391B5" w14:textId="668812B0" w:rsidR="00AE4CCF" w:rsidRPr="00AC19C8" w:rsidRDefault="00AE4CCF" w:rsidP="007223E6">
      <w:pPr>
        <w:pStyle w:val="Akapitzlist"/>
        <w:numPr>
          <w:ilvl w:val="0"/>
          <w:numId w:val="19"/>
        </w:numPr>
        <w:rPr>
          <w:rFonts w:ascii="Arial" w:hAnsi="Arial" w:cs="Arial"/>
          <w:szCs w:val="20"/>
        </w:rPr>
      </w:pPr>
      <w:r w:rsidRPr="00AC19C8">
        <w:rPr>
          <w:rFonts w:ascii="Arial" w:hAnsi="Arial" w:cs="Arial"/>
          <w:szCs w:val="20"/>
        </w:rPr>
        <w:t>Zamawiający nie dopuszcza do składania ofert częściowych</w:t>
      </w:r>
      <w:r w:rsidR="0044758A">
        <w:rPr>
          <w:rFonts w:ascii="Arial" w:hAnsi="Arial" w:cs="Arial"/>
          <w:szCs w:val="20"/>
        </w:rPr>
        <w:t xml:space="preserve"> ani wariantowych</w:t>
      </w:r>
      <w:r w:rsidRPr="00AC19C8">
        <w:rPr>
          <w:rFonts w:ascii="Arial" w:hAnsi="Arial" w:cs="Arial"/>
          <w:szCs w:val="20"/>
        </w:rPr>
        <w:t>.</w:t>
      </w:r>
    </w:p>
    <w:p w14:paraId="35498B78" w14:textId="4D6957AA" w:rsidR="00AE4CCF" w:rsidRPr="00AC19C8" w:rsidRDefault="00AE4CCF" w:rsidP="007223E6">
      <w:pPr>
        <w:pStyle w:val="Akapitzlist"/>
        <w:numPr>
          <w:ilvl w:val="0"/>
          <w:numId w:val="19"/>
        </w:numPr>
        <w:spacing w:before="240"/>
        <w:rPr>
          <w:rFonts w:ascii="Arial" w:hAnsi="Arial" w:cs="Arial"/>
          <w:szCs w:val="20"/>
        </w:rPr>
      </w:pPr>
      <w:r w:rsidRPr="00AC19C8">
        <w:rPr>
          <w:rFonts w:ascii="Arial" w:hAnsi="Arial" w:cs="Arial"/>
          <w:szCs w:val="20"/>
        </w:rPr>
        <w:t>W przypadku, gdy nie można dokonać wyboru oferty najkorzystniejszej ze względu na to, że zostały złożone oferty o takiej samej liczbie punktów, Zamawiający wzywa Wykonawców, którzy złożyli te oferty, do złożenia ofert dodatkowych w terminie określonym przez Zamawiającego. Oferta dodatkowa nie może zawierać cen wyższych niż te, które zostały zaoferowane w złożonej ofercie.</w:t>
      </w:r>
    </w:p>
    <w:p w14:paraId="617855B4" w14:textId="77777777" w:rsidR="00AE4CCF" w:rsidRPr="00AC19C8" w:rsidRDefault="00AE4CCF" w:rsidP="007223E6">
      <w:pPr>
        <w:pStyle w:val="Akapitzlist"/>
        <w:numPr>
          <w:ilvl w:val="0"/>
          <w:numId w:val="19"/>
        </w:numPr>
        <w:spacing w:before="240"/>
        <w:rPr>
          <w:rFonts w:ascii="Arial" w:hAnsi="Arial" w:cs="Arial"/>
          <w:szCs w:val="20"/>
        </w:rPr>
      </w:pPr>
      <w:r w:rsidRPr="00AC19C8">
        <w:rPr>
          <w:rFonts w:ascii="Arial" w:hAnsi="Arial" w:cs="Arial"/>
          <w:szCs w:val="20"/>
        </w:rPr>
        <w:t xml:space="preserve">Zamawiający zastrzega sobie prawo wezwania do uzupełnienia dokumentów i/lub wyjaśnień treści złożonej oferty, tylko Wykonawcę, którego oferta zostanie najwyżej oceniona. </w:t>
      </w:r>
    </w:p>
    <w:p w14:paraId="607CD5CC" w14:textId="77777777" w:rsidR="00AE4CCF" w:rsidRPr="00AC19C8" w:rsidRDefault="00AE4CCF" w:rsidP="007223E6">
      <w:pPr>
        <w:pStyle w:val="Akapitzlist"/>
        <w:numPr>
          <w:ilvl w:val="0"/>
          <w:numId w:val="19"/>
        </w:numPr>
        <w:spacing w:before="240"/>
        <w:rPr>
          <w:rFonts w:ascii="Arial" w:hAnsi="Arial" w:cs="Arial"/>
          <w:szCs w:val="20"/>
        </w:rPr>
      </w:pPr>
      <w:r w:rsidRPr="00AC19C8">
        <w:rPr>
          <w:rFonts w:ascii="Arial" w:hAnsi="Arial" w:cs="Arial"/>
          <w:szCs w:val="20"/>
        </w:rPr>
        <w:t>W przypadku gdy Wykonawca, którego oferta zostanie najwyżej oceniona, nie uzupełnił i/lub nie złożył wyjaśnień, o których mowa w pkt. 3 lub uchyla się od zawarcia umowy Zamawiający może wezwać do uzupełnienia dokumentów i/lub wyjaśnień Wykonawcę, który złożył ofertę najwyżej oceniona spośród pozostałych ofert.</w:t>
      </w:r>
    </w:p>
    <w:p w14:paraId="3022D32B" w14:textId="68BDB190" w:rsidR="00AE4CCF" w:rsidRPr="00AC19C8" w:rsidRDefault="00AE4CCF" w:rsidP="007223E6">
      <w:pPr>
        <w:pStyle w:val="Akapitzlist"/>
        <w:numPr>
          <w:ilvl w:val="0"/>
          <w:numId w:val="19"/>
        </w:numPr>
        <w:spacing w:before="240"/>
        <w:rPr>
          <w:rFonts w:ascii="Arial" w:hAnsi="Arial" w:cs="Arial"/>
          <w:szCs w:val="20"/>
        </w:rPr>
      </w:pPr>
      <w:r w:rsidRPr="00AC19C8">
        <w:rPr>
          <w:rFonts w:ascii="Arial" w:hAnsi="Arial" w:cs="Arial"/>
          <w:szCs w:val="20"/>
        </w:rPr>
        <w:t>Zamawiający zastrzega sobie prawo dalszego nierozpatrywania oferty w szczególności</w:t>
      </w:r>
      <w:r w:rsidR="003F19E0">
        <w:rPr>
          <w:rFonts w:ascii="Arial" w:hAnsi="Arial" w:cs="Arial"/>
          <w:szCs w:val="20"/>
        </w:rPr>
        <w:t xml:space="preserve"> </w:t>
      </w:r>
      <w:r w:rsidRPr="00AC19C8">
        <w:rPr>
          <w:rFonts w:ascii="Arial" w:hAnsi="Arial" w:cs="Arial"/>
          <w:szCs w:val="20"/>
        </w:rPr>
        <w:t>w przypadku, gdy nie będzie odpowiedzi na wezwanie Zamawiającego o którym mowa w ust. 3.</w:t>
      </w:r>
    </w:p>
    <w:p w14:paraId="430BED37" w14:textId="68A9B27D" w:rsidR="00AE4CCF" w:rsidRPr="00AC19C8" w:rsidRDefault="00AE4CCF" w:rsidP="007223E6">
      <w:pPr>
        <w:pStyle w:val="Akapitzlist"/>
        <w:numPr>
          <w:ilvl w:val="0"/>
          <w:numId w:val="19"/>
        </w:numPr>
        <w:spacing w:before="240"/>
        <w:rPr>
          <w:rFonts w:ascii="Arial" w:hAnsi="Arial" w:cs="Arial"/>
          <w:szCs w:val="20"/>
        </w:rPr>
      </w:pPr>
      <w:r w:rsidRPr="00AC19C8">
        <w:rPr>
          <w:rFonts w:ascii="Arial" w:hAnsi="Arial" w:cs="Arial"/>
          <w:szCs w:val="20"/>
        </w:rPr>
        <w:t xml:space="preserve">Zamawiający zastrzega sobie prawo ustalenia i doprecyzowania warunków realizacji zamówienia </w:t>
      </w:r>
      <w:r w:rsidR="007223E6">
        <w:rPr>
          <w:rFonts w:ascii="Arial" w:hAnsi="Arial" w:cs="Arial"/>
          <w:szCs w:val="20"/>
        </w:rPr>
        <w:br/>
      </w:r>
      <w:r w:rsidRPr="00AC19C8">
        <w:rPr>
          <w:rFonts w:ascii="Arial" w:hAnsi="Arial" w:cs="Arial"/>
          <w:szCs w:val="20"/>
        </w:rPr>
        <w:t xml:space="preserve">w celu zapewnienia porównywalności wszystkich ofert. </w:t>
      </w:r>
    </w:p>
    <w:p w14:paraId="5900152D" w14:textId="77777777" w:rsidR="00AE4CCF" w:rsidRPr="00AC19C8" w:rsidRDefault="00AE4CCF" w:rsidP="007223E6">
      <w:pPr>
        <w:pStyle w:val="Akapitzlist"/>
        <w:numPr>
          <w:ilvl w:val="0"/>
          <w:numId w:val="19"/>
        </w:numPr>
        <w:spacing w:before="240"/>
        <w:rPr>
          <w:rFonts w:ascii="Arial" w:hAnsi="Arial" w:cs="Arial"/>
          <w:szCs w:val="20"/>
        </w:rPr>
      </w:pPr>
      <w:r w:rsidRPr="00AC19C8">
        <w:rPr>
          <w:rFonts w:ascii="Arial" w:hAnsi="Arial" w:cs="Arial"/>
          <w:szCs w:val="20"/>
        </w:rPr>
        <w:t>W przypadku złożenia oferty, której treść nie odpowiada treści zapytania ofertowego Zamawiający zastrzega sobie prawo odrzucenia tej oferty bez dalszego jej rozpatrywania.</w:t>
      </w:r>
    </w:p>
    <w:p w14:paraId="612BCECF" w14:textId="77777777" w:rsidR="007223E6" w:rsidRDefault="00AE4CCF" w:rsidP="007223E6">
      <w:pPr>
        <w:pStyle w:val="Akapitzlist"/>
        <w:numPr>
          <w:ilvl w:val="0"/>
          <w:numId w:val="19"/>
        </w:numPr>
        <w:rPr>
          <w:rFonts w:ascii="Arial" w:hAnsi="Arial" w:cs="Arial"/>
          <w:szCs w:val="20"/>
        </w:rPr>
      </w:pPr>
      <w:r w:rsidRPr="00AC19C8">
        <w:rPr>
          <w:rFonts w:ascii="Arial" w:hAnsi="Arial" w:cs="Arial"/>
          <w:szCs w:val="20"/>
        </w:rPr>
        <w:t xml:space="preserve">Niniejsza oferta nie stanowi oferty w myśl art. 66 Kodeksu Cywilnego, jak również nie jest ogłoszeniem w rozumieniu ustawy Prawo zamówień publicznych. Niniejsze zapytanie ofertowe nie </w:t>
      </w:r>
      <w:r w:rsidRPr="00AC19C8">
        <w:rPr>
          <w:rFonts w:ascii="Arial" w:hAnsi="Arial" w:cs="Arial"/>
          <w:szCs w:val="20"/>
        </w:rPr>
        <w:lastRenderedPageBreak/>
        <w:t xml:space="preserve">jest postępowaniem o udzielenie zamówienia w rozumieniu przepisów Prawa zamówień publicznych oraz nie kształtuje zobowiązania Biura o przyjęcia którejkolwiek z ofert. </w:t>
      </w:r>
    </w:p>
    <w:p w14:paraId="733939B5" w14:textId="585C1F5B" w:rsidR="00AE4CCF" w:rsidRPr="00AC19C8" w:rsidRDefault="00AE4CCF" w:rsidP="007223E6">
      <w:pPr>
        <w:pStyle w:val="Akapitzlist"/>
        <w:numPr>
          <w:ilvl w:val="0"/>
          <w:numId w:val="19"/>
        </w:numPr>
        <w:rPr>
          <w:rFonts w:ascii="Arial" w:hAnsi="Arial" w:cs="Arial"/>
          <w:szCs w:val="20"/>
        </w:rPr>
      </w:pPr>
      <w:r w:rsidRPr="00AC19C8">
        <w:rPr>
          <w:rFonts w:ascii="Arial" w:hAnsi="Arial" w:cs="Arial"/>
          <w:szCs w:val="20"/>
        </w:rPr>
        <w:t>Biuro zastrzega sobie prawo do rezygnacji z zamówienia bez wyboru którejkolwiek ze złożonych ofert i unieważnienia postepowania.</w:t>
      </w:r>
    </w:p>
    <w:p w14:paraId="7567D733" w14:textId="77777777" w:rsidR="00AE4CCF" w:rsidRDefault="00AE4CCF" w:rsidP="007223E6">
      <w:pPr>
        <w:pStyle w:val="Akapitzlist"/>
        <w:numPr>
          <w:ilvl w:val="0"/>
          <w:numId w:val="19"/>
        </w:numPr>
        <w:rPr>
          <w:rFonts w:ascii="Arial" w:hAnsi="Arial" w:cs="Arial"/>
          <w:szCs w:val="20"/>
        </w:rPr>
      </w:pPr>
      <w:r w:rsidRPr="00AC19C8">
        <w:rPr>
          <w:rFonts w:ascii="Arial" w:hAnsi="Arial" w:cs="Arial"/>
          <w:szCs w:val="20"/>
        </w:rPr>
        <w:t>Wykonawcy nie przysługuje przewidziana Prawem zamówień publicznych procedura odwoławcza od decyzji Zamawiającego o wyborze oferty.</w:t>
      </w:r>
    </w:p>
    <w:p w14:paraId="5848C114" w14:textId="77777777" w:rsidR="0047691F" w:rsidRPr="00AC19C8" w:rsidRDefault="0047691F" w:rsidP="0047691F">
      <w:pPr>
        <w:pStyle w:val="Akapitzlist"/>
        <w:ind w:left="340"/>
        <w:rPr>
          <w:rFonts w:ascii="Arial" w:hAnsi="Arial" w:cs="Arial"/>
          <w:szCs w:val="20"/>
        </w:rPr>
      </w:pPr>
    </w:p>
    <w:p w14:paraId="398A7207" w14:textId="3E7BB33F" w:rsidR="00971BAF" w:rsidRPr="00AC19C8" w:rsidRDefault="00971BAF" w:rsidP="007223E6">
      <w:pPr>
        <w:pStyle w:val="Akapitzlist"/>
        <w:widowControl w:val="0"/>
        <w:numPr>
          <w:ilvl w:val="0"/>
          <w:numId w:val="13"/>
        </w:numPr>
        <w:suppressAutoHyphens/>
        <w:spacing w:line="360" w:lineRule="auto"/>
        <w:rPr>
          <w:rFonts w:ascii="Arial" w:hAnsi="Arial" w:cs="Arial"/>
          <w:b/>
          <w:bCs/>
          <w:i/>
          <w:iCs/>
          <w:szCs w:val="20"/>
        </w:rPr>
      </w:pPr>
      <w:r w:rsidRPr="00AC19C8">
        <w:rPr>
          <w:rFonts w:ascii="Arial" w:hAnsi="Arial" w:cs="Arial"/>
          <w:b/>
          <w:bCs/>
          <w:i/>
          <w:iCs/>
          <w:szCs w:val="20"/>
        </w:rPr>
        <w:t>Inne</w:t>
      </w:r>
    </w:p>
    <w:p w14:paraId="4942B7AB" w14:textId="77777777" w:rsidR="00AE4CCF" w:rsidRPr="00AC19C8" w:rsidRDefault="00AE4CCF" w:rsidP="007223E6">
      <w:pPr>
        <w:pStyle w:val="Akapitzlist"/>
        <w:widowControl w:val="0"/>
        <w:numPr>
          <w:ilvl w:val="0"/>
          <w:numId w:val="20"/>
        </w:numPr>
        <w:suppressAutoHyphens/>
        <w:rPr>
          <w:rFonts w:ascii="Arial" w:hAnsi="Arial" w:cs="Arial"/>
          <w:szCs w:val="20"/>
        </w:rPr>
      </w:pPr>
      <w:r w:rsidRPr="00AC19C8">
        <w:rPr>
          <w:rFonts w:ascii="Arial" w:hAnsi="Arial" w:cs="Arial"/>
          <w:szCs w:val="20"/>
        </w:rPr>
        <w:t>Zamawiający nie będzie rozpatrywał ofert złożonych po upływie terminu na składanie ofert.</w:t>
      </w:r>
    </w:p>
    <w:p w14:paraId="1F8CEFDE" w14:textId="77777777" w:rsidR="00AE4CCF" w:rsidRPr="00AC19C8" w:rsidRDefault="00AE4CCF" w:rsidP="007223E6">
      <w:pPr>
        <w:pStyle w:val="Akapitzlist"/>
        <w:widowControl w:val="0"/>
        <w:numPr>
          <w:ilvl w:val="0"/>
          <w:numId w:val="20"/>
        </w:numPr>
        <w:suppressAutoHyphens/>
        <w:rPr>
          <w:rFonts w:ascii="Arial" w:hAnsi="Arial" w:cs="Arial"/>
          <w:szCs w:val="20"/>
        </w:rPr>
      </w:pPr>
      <w:r w:rsidRPr="00AC19C8">
        <w:rPr>
          <w:rFonts w:ascii="Arial" w:hAnsi="Arial" w:cs="Arial"/>
          <w:szCs w:val="20"/>
        </w:rPr>
        <w:t>Wykonawcom nie przysługuje zwrot kosztów udziału w postępowaniu.</w:t>
      </w:r>
    </w:p>
    <w:p w14:paraId="7CDADBD4" w14:textId="77777777" w:rsidR="00AE4CCF" w:rsidRPr="00AC19C8" w:rsidRDefault="00AE4CCF" w:rsidP="007223E6">
      <w:pPr>
        <w:pStyle w:val="Akapitzlist"/>
        <w:widowControl w:val="0"/>
        <w:numPr>
          <w:ilvl w:val="0"/>
          <w:numId w:val="20"/>
        </w:numPr>
        <w:suppressAutoHyphens/>
        <w:rPr>
          <w:rFonts w:ascii="Arial" w:hAnsi="Arial" w:cs="Arial"/>
          <w:szCs w:val="20"/>
        </w:rPr>
      </w:pPr>
      <w:r w:rsidRPr="00AC19C8">
        <w:rPr>
          <w:rFonts w:ascii="Arial" w:hAnsi="Arial" w:cs="Arial"/>
          <w:szCs w:val="20"/>
        </w:rPr>
        <w:t>Informacja o wyborze oferty lub rezygnacji z realizacji zamówienia zostanie przesłana za pośrednictwem poczty elektronicznej do Wykonawców.</w:t>
      </w:r>
    </w:p>
    <w:p w14:paraId="73305F74" w14:textId="77777777" w:rsidR="00AE4CCF" w:rsidRPr="00AC19C8" w:rsidRDefault="00AE4CCF" w:rsidP="007223E6">
      <w:pPr>
        <w:pStyle w:val="Akapitzlist"/>
        <w:widowControl w:val="0"/>
        <w:numPr>
          <w:ilvl w:val="0"/>
          <w:numId w:val="20"/>
        </w:numPr>
        <w:suppressAutoHyphens/>
        <w:rPr>
          <w:rFonts w:ascii="Arial" w:hAnsi="Arial" w:cs="Arial"/>
          <w:szCs w:val="20"/>
        </w:rPr>
      </w:pPr>
      <w:r w:rsidRPr="00AC19C8">
        <w:rPr>
          <w:rFonts w:ascii="Arial" w:hAnsi="Arial" w:cs="Arial"/>
          <w:szCs w:val="20"/>
        </w:rPr>
        <w:t>Komunikacja między Zamawiającym a Wykonawcami odbywa się za pośrednictwem poczty elektronicznej.</w:t>
      </w:r>
    </w:p>
    <w:p w14:paraId="21CAE6B2" w14:textId="77777777" w:rsidR="00AE4CCF" w:rsidRPr="00AC19C8" w:rsidRDefault="00AE4CCF" w:rsidP="007223E6">
      <w:pPr>
        <w:pStyle w:val="Akapitzlist"/>
        <w:widowControl w:val="0"/>
        <w:numPr>
          <w:ilvl w:val="0"/>
          <w:numId w:val="20"/>
        </w:numPr>
        <w:suppressAutoHyphens/>
        <w:rPr>
          <w:rFonts w:ascii="Arial" w:hAnsi="Arial" w:cs="Arial"/>
          <w:szCs w:val="20"/>
        </w:rPr>
      </w:pPr>
      <w:r w:rsidRPr="00AC19C8">
        <w:rPr>
          <w:rFonts w:ascii="Arial" w:hAnsi="Arial" w:cs="Arial"/>
          <w:szCs w:val="20"/>
        </w:rPr>
        <w:t>Zamawiający zastrzega sobie prawo nieudzielenia zamówienia jeżeli cena najkorzystniejszej oferty lub oferta z najniższą ceną przewyższa kwotę, którą Zamawiający zamierza przeznaczyć na sfinansowanie zamówienia, chyba, że Zamawiający może zwiększyć tę kwotę do ceny najkorzystniejszej oferty.</w:t>
      </w:r>
    </w:p>
    <w:p w14:paraId="0000F064" w14:textId="77777777" w:rsidR="00AE4CCF" w:rsidRDefault="00AE4CCF" w:rsidP="007223E6">
      <w:pPr>
        <w:pStyle w:val="Akapitzlist"/>
        <w:widowControl w:val="0"/>
        <w:numPr>
          <w:ilvl w:val="0"/>
          <w:numId w:val="20"/>
        </w:numPr>
        <w:suppressAutoHyphens/>
        <w:rPr>
          <w:rFonts w:ascii="Arial" w:hAnsi="Arial" w:cs="Arial"/>
          <w:szCs w:val="20"/>
        </w:rPr>
      </w:pPr>
      <w:r w:rsidRPr="00AC19C8">
        <w:rPr>
          <w:rFonts w:ascii="Arial" w:hAnsi="Arial" w:cs="Arial"/>
          <w:szCs w:val="20"/>
        </w:rPr>
        <w:t>Zamawiający zastrzega sobie prawo do unieważnienia postępowania w każdym czasie bez podania przyczyny.</w:t>
      </w:r>
    </w:p>
    <w:p w14:paraId="53951996" w14:textId="77777777" w:rsidR="002C1E7D" w:rsidRPr="00AC19C8" w:rsidRDefault="002C1E7D" w:rsidP="002C1E7D">
      <w:pPr>
        <w:pStyle w:val="Akapitzlist"/>
        <w:widowControl w:val="0"/>
        <w:suppressAutoHyphens/>
        <w:ind w:left="340"/>
        <w:rPr>
          <w:rFonts w:ascii="Arial" w:hAnsi="Arial" w:cs="Arial"/>
          <w:szCs w:val="20"/>
        </w:rPr>
      </w:pPr>
    </w:p>
    <w:p w14:paraId="137FB813" w14:textId="1C17F475" w:rsidR="00971BAF" w:rsidRPr="00AC19C8" w:rsidRDefault="00971BAF" w:rsidP="007223E6">
      <w:pPr>
        <w:pStyle w:val="Akapitzlist"/>
        <w:numPr>
          <w:ilvl w:val="0"/>
          <w:numId w:val="13"/>
        </w:numPr>
        <w:spacing w:line="360" w:lineRule="auto"/>
        <w:rPr>
          <w:rFonts w:ascii="Arial" w:hAnsi="Arial" w:cs="Arial"/>
          <w:b/>
          <w:szCs w:val="20"/>
        </w:rPr>
      </w:pPr>
      <w:bookmarkStart w:id="1" w:name="_Toc505926526"/>
      <w:r w:rsidRPr="00AC19C8">
        <w:rPr>
          <w:rFonts w:ascii="Arial" w:hAnsi="Arial" w:cs="Arial"/>
          <w:b/>
          <w:szCs w:val="20"/>
        </w:rPr>
        <w:t>Informacje dotyczące danych osobowych zebranych w ramach niniejszego zapytania.</w:t>
      </w:r>
      <w:bookmarkEnd w:id="1"/>
    </w:p>
    <w:p w14:paraId="297B9C56" w14:textId="77777777" w:rsidR="00AC19C8" w:rsidRPr="00291C5C" w:rsidRDefault="00AC19C8" w:rsidP="007223E6">
      <w:pPr>
        <w:pStyle w:val="Bezodstpw"/>
        <w:jc w:val="both"/>
        <w:rPr>
          <w:rFonts w:ascii="Arial" w:hAnsi="Arial" w:cs="Arial"/>
          <w:sz w:val="20"/>
          <w:szCs w:val="20"/>
          <w:lang w:eastAsia="pl-PL"/>
        </w:rPr>
      </w:pPr>
      <w:r w:rsidRPr="00291C5C">
        <w:rPr>
          <w:rFonts w:ascii="Arial" w:hAnsi="Arial" w:cs="Arial"/>
          <w:sz w:val="20"/>
          <w:szCs w:val="20"/>
          <w:lang w:eastAsia="pl-PL"/>
        </w:rPr>
        <w:t xml:space="preserve">Zgodnie z art. 13 ust. 1 i ust. 2 ogólnego rozporządzenia UE o ochronie danych osobowych nr 2016/679 z dnia 27 kwietnia 2016 r. informujemy, iż: </w:t>
      </w:r>
    </w:p>
    <w:p w14:paraId="06295C0C" w14:textId="77777777" w:rsidR="00AC19C8" w:rsidRPr="00F272E9" w:rsidRDefault="00AC19C8" w:rsidP="007223E6">
      <w:pPr>
        <w:pStyle w:val="Bezodstpw"/>
        <w:numPr>
          <w:ilvl w:val="0"/>
          <w:numId w:val="25"/>
        </w:numPr>
        <w:jc w:val="both"/>
        <w:rPr>
          <w:rFonts w:ascii="Arial" w:hAnsi="Arial" w:cs="Arial"/>
          <w:sz w:val="20"/>
          <w:szCs w:val="20"/>
          <w:lang w:eastAsia="pl-PL"/>
        </w:rPr>
      </w:pPr>
      <w:r w:rsidRPr="00291C5C">
        <w:rPr>
          <w:rFonts w:ascii="Arial" w:hAnsi="Arial" w:cs="Arial"/>
          <w:sz w:val="20"/>
          <w:szCs w:val="20"/>
          <w:lang w:eastAsia="pl-PL"/>
        </w:rPr>
        <w:t xml:space="preserve">Administratorem Pani/Pana danych osobowych jest Dyrektor Częstochowskiego Biura Geodezji </w:t>
      </w:r>
      <w:r>
        <w:rPr>
          <w:rFonts w:ascii="Arial" w:hAnsi="Arial" w:cs="Arial"/>
          <w:sz w:val="20"/>
          <w:szCs w:val="20"/>
          <w:lang w:eastAsia="pl-PL"/>
        </w:rPr>
        <w:br/>
      </w:r>
      <w:r w:rsidRPr="00291C5C">
        <w:rPr>
          <w:rFonts w:ascii="Arial" w:hAnsi="Arial" w:cs="Arial"/>
          <w:sz w:val="20"/>
          <w:szCs w:val="20"/>
          <w:lang w:eastAsia="pl-PL"/>
        </w:rPr>
        <w:t xml:space="preserve">i Terenów Rolnych w Częstochowie, z siedzibą przy ul. Śląskiej 23, 42-200 Częstochowa, adres email: sekretariat@czbgitr.pl, strona </w:t>
      </w:r>
      <w:r w:rsidRPr="00F272E9">
        <w:rPr>
          <w:rFonts w:ascii="Arial" w:hAnsi="Arial" w:cs="Arial"/>
          <w:sz w:val="20"/>
          <w:szCs w:val="20"/>
          <w:lang w:eastAsia="pl-PL"/>
        </w:rPr>
        <w:t xml:space="preserve">internetowa: </w:t>
      </w:r>
      <w:hyperlink r:id="rId8" w:history="1">
        <w:r w:rsidRPr="00F272E9">
          <w:rPr>
            <w:rStyle w:val="Hipercze"/>
            <w:rFonts w:ascii="Arial" w:hAnsi="Arial" w:cs="Arial"/>
            <w:color w:val="auto"/>
            <w:sz w:val="20"/>
            <w:szCs w:val="20"/>
            <w:u w:val="none"/>
            <w:lang w:eastAsia="pl-PL"/>
          </w:rPr>
          <w:t>https://bip-slaskie.pl/bgtrczes/osoba</w:t>
        </w:r>
      </w:hyperlink>
      <w:r w:rsidRPr="00F272E9">
        <w:rPr>
          <w:rStyle w:val="Hipercze"/>
          <w:rFonts w:ascii="Arial" w:hAnsi="Arial" w:cs="Arial"/>
          <w:color w:val="auto"/>
          <w:sz w:val="20"/>
          <w:szCs w:val="20"/>
          <w:u w:val="none"/>
          <w:lang w:eastAsia="pl-PL"/>
        </w:rPr>
        <w:t>/0,all</w:t>
      </w:r>
      <w:r w:rsidRPr="00F272E9">
        <w:rPr>
          <w:rFonts w:ascii="Arial" w:hAnsi="Arial" w:cs="Arial"/>
          <w:sz w:val="20"/>
          <w:szCs w:val="20"/>
          <w:lang w:eastAsia="pl-PL"/>
        </w:rPr>
        <w:t xml:space="preserve"> </w:t>
      </w:r>
    </w:p>
    <w:p w14:paraId="7BBCF2CD" w14:textId="77777777" w:rsidR="00AC19C8" w:rsidRPr="00291C5C" w:rsidRDefault="00AC19C8" w:rsidP="007223E6">
      <w:pPr>
        <w:pStyle w:val="Bezodstpw"/>
        <w:numPr>
          <w:ilvl w:val="0"/>
          <w:numId w:val="25"/>
        </w:numPr>
        <w:jc w:val="both"/>
        <w:rPr>
          <w:rFonts w:ascii="Arial" w:hAnsi="Arial" w:cs="Arial"/>
          <w:sz w:val="20"/>
          <w:szCs w:val="20"/>
          <w:lang w:eastAsia="pl-PL"/>
        </w:rPr>
      </w:pPr>
      <w:r>
        <w:rPr>
          <w:rFonts w:ascii="Arial" w:hAnsi="Arial" w:cs="Arial"/>
          <w:sz w:val="20"/>
          <w:szCs w:val="20"/>
          <w:lang w:eastAsia="pl-PL"/>
        </w:rPr>
        <w:t xml:space="preserve">Administrator wyznaczył Inspektora ochrony danych osobowych, </w:t>
      </w:r>
      <w:r w:rsidRPr="00291C5C">
        <w:rPr>
          <w:rFonts w:ascii="Arial" w:hAnsi="Arial" w:cs="Arial"/>
          <w:sz w:val="20"/>
          <w:szCs w:val="20"/>
          <w:lang w:eastAsia="pl-PL"/>
        </w:rPr>
        <w:t>adres email:</w:t>
      </w:r>
      <w:r w:rsidRPr="00F272E9">
        <w:rPr>
          <w:rFonts w:ascii="Arial" w:hAnsi="Arial" w:cs="Arial"/>
          <w:sz w:val="20"/>
          <w:szCs w:val="20"/>
          <w:lang w:eastAsia="pl-PL"/>
        </w:rPr>
        <w:t xml:space="preserve"> </w:t>
      </w:r>
      <w:hyperlink r:id="rId9" w:history="1">
        <w:r w:rsidRPr="00F272E9">
          <w:rPr>
            <w:rStyle w:val="Hipercze"/>
            <w:rFonts w:ascii="Arial" w:hAnsi="Arial" w:cs="Arial"/>
            <w:color w:val="auto"/>
            <w:sz w:val="20"/>
            <w:szCs w:val="20"/>
            <w:u w:val="none"/>
            <w:lang w:eastAsia="pl-PL"/>
          </w:rPr>
          <w:t>piotr.plaza@czbgitr.pl</w:t>
        </w:r>
      </w:hyperlink>
    </w:p>
    <w:p w14:paraId="1ABB9664" w14:textId="77777777" w:rsidR="00AC19C8" w:rsidRPr="00291C5C" w:rsidRDefault="00AC19C8" w:rsidP="007223E6">
      <w:pPr>
        <w:pStyle w:val="Bezodstpw"/>
        <w:numPr>
          <w:ilvl w:val="0"/>
          <w:numId w:val="25"/>
        </w:numPr>
        <w:jc w:val="both"/>
        <w:rPr>
          <w:rFonts w:ascii="Arial" w:hAnsi="Arial" w:cs="Arial"/>
          <w:sz w:val="20"/>
          <w:szCs w:val="20"/>
          <w:lang w:eastAsia="pl-PL"/>
        </w:rPr>
      </w:pPr>
      <w:r w:rsidRPr="00291C5C">
        <w:rPr>
          <w:rFonts w:ascii="Arial" w:hAnsi="Arial" w:cs="Arial"/>
          <w:sz w:val="20"/>
          <w:szCs w:val="20"/>
          <w:lang w:eastAsia="pl-PL"/>
        </w:rPr>
        <w:t xml:space="preserve">Pani/Pana dane osobowe będą przetwarzane w następujących celach:    </w:t>
      </w:r>
    </w:p>
    <w:p w14:paraId="29852DCE" w14:textId="77777777" w:rsidR="00AC19C8" w:rsidRPr="00291C5C" w:rsidRDefault="00AC19C8" w:rsidP="007223E6">
      <w:pPr>
        <w:pStyle w:val="Bezodstpw"/>
        <w:ind w:left="426"/>
        <w:jc w:val="both"/>
        <w:rPr>
          <w:rFonts w:ascii="Arial" w:hAnsi="Arial" w:cs="Arial"/>
          <w:sz w:val="20"/>
          <w:szCs w:val="20"/>
          <w:lang w:eastAsia="pl-PL"/>
        </w:rPr>
      </w:pPr>
      <w:r w:rsidRPr="00291C5C">
        <w:rPr>
          <w:rFonts w:ascii="Arial" w:hAnsi="Arial" w:cs="Arial"/>
          <w:sz w:val="20"/>
          <w:szCs w:val="20"/>
          <w:lang w:eastAsia="pl-PL"/>
        </w:rPr>
        <w:t xml:space="preserve">1) oceny złożonych ofert i wyboru oferty najkorzystniejszej, </w:t>
      </w:r>
    </w:p>
    <w:p w14:paraId="753B0981" w14:textId="77777777" w:rsidR="00AC19C8" w:rsidRPr="00291C5C" w:rsidRDefault="00AC19C8" w:rsidP="007223E6">
      <w:pPr>
        <w:pStyle w:val="Bezodstpw"/>
        <w:ind w:left="426"/>
        <w:jc w:val="both"/>
        <w:rPr>
          <w:rFonts w:ascii="Arial" w:hAnsi="Arial" w:cs="Arial"/>
          <w:sz w:val="20"/>
          <w:szCs w:val="20"/>
          <w:lang w:eastAsia="pl-PL"/>
        </w:rPr>
      </w:pPr>
      <w:r w:rsidRPr="00291C5C">
        <w:rPr>
          <w:rFonts w:ascii="Arial" w:hAnsi="Arial" w:cs="Arial"/>
          <w:sz w:val="20"/>
          <w:szCs w:val="20"/>
          <w:lang w:eastAsia="pl-PL"/>
        </w:rPr>
        <w:t xml:space="preserve">2) udzielenia zamówienia i zawarcia umowy, </w:t>
      </w:r>
    </w:p>
    <w:p w14:paraId="74E8999D" w14:textId="77777777" w:rsidR="00AC19C8" w:rsidRPr="00291C5C" w:rsidRDefault="00AC19C8" w:rsidP="007223E6">
      <w:pPr>
        <w:pStyle w:val="Bezodstpw"/>
        <w:ind w:left="426"/>
        <w:jc w:val="both"/>
        <w:rPr>
          <w:rFonts w:ascii="Arial" w:hAnsi="Arial" w:cs="Arial"/>
          <w:sz w:val="20"/>
          <w:szCs w:val="20"/>
          <w:lang w:eastAsia="pl-PL"/>
        </w:rPr>
      </w:pPr>
      <w:r w:rsidRPr="00291C5C">
        <w:rPr>
          <w:rFonts w:ascii="Arial" w:hAnsi="Arial" w:cs="Arial"/>
          <w:sz w:val="20"/>
          <w:szCs w:val="20"/>
          <w:lang w:eastAsia="pl-PL"/>
        </w:rPr>
        <w:t xml:space="preserve">3) realizacji i rozliczenia zamówienia,  </w:t>
      </w:r>
    </w:p>
    <w:p w14:paraId="1A5A10B3" w14:textId="77777777" w:rsidR="00AC19C8" w:rsidRPr="00291C5C" w:rsidRDefault="00AC19C8" w:rsidP="007223E6">
      <w:pPr>
        <w:pStyle w:val="Bezodstpw"/>
        <w:ind w:left="426"/>
        <w:jc w:val="both"/>
        <w:rPr>
          <w:rFonts w:ascii="Arial" w:hAnsi="Arial" w:cs="Arial"/>
          <w:sz w:val="20"/>
          <w:szCs w:val="20"/>
          <w:lang w:eastAsia="pl-PL"/>
        </w:rPr>
      </w:pPr>
      <w:r w:rsidRPr="00291C5C">
        <w:rPr>
          <w:rFonts w:ascii="Arial" w:hAnsi="Arial" w:cs="Arial"/>
          <w:sz w:val="20"/>
          <w:szCs w:val="20"/>
          <w:lang w:eastAsia="pl-PL"/>
        </w:rPr>
        <w:t xml:space="preserve">4) archiwizacji dokumentacji. </w:t>
      </w:r>
    </w:p>
    <w:p w14:paraId="0C3F75D4" w14:textId="77777777" w:rsidR="00AC19C8" w:rsidRPr="00291C5C" w:rsidRDefault="00AC19C8" w:rsidP="007223E6">
      <w:pPr>
        <w:pStyle w:val="Bezodstpw"/>
        <w:ind w:left="284"/>
        <w:jc w:val="both"/>
        <w:rPr>
          <w:rFonts w:ascii="Arial" w:hAnsi="Arial" w:cs="Arial"/>
          <w:sz w:val="20"/>
          <w:szCs w:val="20"/>
          <w:lang w:eastAsia="pl-PL"/>
        </w:rPr>
      </w:pPr>
      <w:r w:rsidRPr="00291C5C">
        <w:rPr>
          <w:rFonts w:ascii="Arial" w:hAnsi="Arial" w:cs="Arial"/>
          <w:sz w:val="20"/>
          <w:szCs w:val="20"/>
          <w:lang w:eastAsia="pl-PL"/>
        </w:rPr>
        <w:t xml:space="preserve">Podstawą prawną przetwarzania danych osobowych jest obowiązek prawny administratora </w:t>
      </w:r>
      <w:r>
        <w:rPr>
          <w:rFonts w:ascii="Arial" w:hAnsi="Arial" w:cs="Arial"/>
          <w:sz w:val="20"/>
          <w:szCs w:val="20"/>
          <w:lang w:eastAsia="pl-PL"/>
        </w:rPr>
        <w:br/>
      </w:r>
      <w:r w:rsidRPr="00291C5C">
        <w:rPr>
          <w:rFonts w:ascii="Arial" w:hAnsi="Arial" w:cs="Arial"/>
          <w:sz w:val="20"/>
          <w:szCs w:val="20"/>
          <w:lang w:eastAsia="pl-PL"/>
        </w:rPr>
        <w:t>(art. 6 ust. 1 lit. c rozporządzenia) wynikający z przepisów prawa: ustawy z dnia 27 sierpnia 2009 r. o finansach publicznych (w szczególności art. 44) ustawy z dnia 14 lipca 1983 r. o narodowym zasobie archiwalnym i archiwach.</w:t>
      </w:r>
    </w:p>
    <w:p w14:paraId="7997EE79" w14:textId="77777777" w:rsidR="00AC19C8" w:rsidRDefault="00AC19C8" w:rsidP="007223E6">
      <w:pPr>
        <w:pStyle w:val="Bezodstpw"/>
        <w:numPr>
          <w:ilvl w:val="0"/>
          <w:numId w:val="25"/>
        </w:numPr>
        <w:jc w:val="both"/>
        <w:rPr>
          <w:rFonts w:ascii="Arial" w:hAnsi="Arial" w:cs="Arial"/>
          <w:sz w:val="20"/>
          <w:szCs w:val="20"/>
          <w:lang w:eastAsia="pl-PL"/>
        </w:rPr>
      </w:pPr>
      <w:r w:rsidRPr="00291C5C">
        <w:rPr>
          <w:rFonts w:ascii="Arial" w:hAnsi="Arial" w:cs="Arial"/>
          <w:sz w:val="20"/>
          <w:szCs w:val="20"/>
          <w:lang w:eastAsia="pl-PL"/>
        </w:rPr>
        <w:t xml:space="preserve">Pani/Pana dane osobowe będą ujawnione osobom upoważnionym przez administratora danych osobowych, podmiotom upoważnionym na podstawie przepisów prawa, operatorowi pocztowemu lub kurierowi (w zakresie korespondencji papierowej), operatorowi platformy komunikacji elektronicznej (w zakresie komunikacji elektronicznej), podmiotom realizującym archiwizację. </w:t>
      </w:r>
    </w:p>
    <w:p w14:paraId="54A49B75" w14:textId="77777777" w:rsidR="00AC19C8" w:rsidRPr="00291C5C" w:rsidRDefault="00AC19C8" w:rsidP="007223E6">
      <w:pPr>
        <w:pStyle w:val="Bezodstpw"/>
        <w:ind w:left="340"/>
        <w:jc w:val="both"/>
        <w:rPr>
          <w:rFonts w:ascii="Arial" w:hAnsi="Arial" w:cs="Arial"/>
          <w:sz w:val="20"/>
          <w:szCs w:val="20"/>
          <w:lang w:eastAsia="pl-PL"/>
        </w:rPr>
      </w:pPr>
      <w:r w:rsidRPr="00291C5C">
        <w:rPr>
          <w:rFonts w:ascii="Arial" w:hAnsi="Arial" w:cs="Arial"/>
          <w:sz w:val="20"/>
          <w:szCs w:val="20"/>
          <w:lang w:eastAsia="pl-PL"/>
        </w:rPr>
        <w:t>W zakresie stanowiącym informację publiczną dane będą ujawniane każdemu zainteresowanemu taką informacją na mocy przepisów prawa.</w:t>
      </w:r>
    </w:p>
    <w:p w14:paraId="49ECA8F3" w14:textId="77777777" w:rsidR="00AC19C8" w:rsidRPr="00291C5C" w:rsidRDefault="00AC19C8" w:rsidP="007223E6">
      <w:pPr>
        <w:pStyle w:val="Bezodstpw"/>
        <w:numPr>
          <w:ilvl w:val="0"/>
          <w:numId w:val="25"/>
        </w:numPr>
        <w:jc w:val="both"/>
        <w:rPr>
          <w:rFonts w:ascii="Arial" w:hAnsi="Arial" w:cs="Arial"/>
          <w:sz w:val="20"/>
          <w:szCs w:val="20"/>
          <w:lang w:eastAsia="pl-PL"/>
        </w:rPr>
      </w:pPr>
      <w:r w:rsidRPr="00291C5C">
        <w:rPr>
          <w:rFonts w:ascii="Arial" w:hAnsi="Arial" w:cs="Arial"/>
          <w:sz w:val="20"/>
          <w:szCs w:val="20"/>
          <w:lang w:eastAsia="pl-PL"/>
        </w:rPr>
        <w:t xml:space="preserve">Pani/Pana dane osobowe będą przechowywane przez okres wynikający z przepisów prawa dot. archiwizacji (minimum 5 lat od zakończenia sprawy). </w:t>
      </w:r>
    </w:p>
    <w:p w14:paraId="171A5D21" w14:textId="77777777" w:rsidR="00AC19C8" w:rsidRPr="00291C5C" w:rsidRDefault="00AC19C8" w:rsidP="007223E6">
      <w:pPr>
        <w:pStyle w:val="Bezodstpw"/>
        <w:numPr>
          <w:ilvl w:val="0"/>
          <w:numId w:val="25"/>
        </w:numPr>
        <w:jc w:val="both"/>
        <w:rPr>
          <w:rFonts w:ascii="Arial" w:hAnsi="Arial" w:cs="Arial"/>
          <w:sz w:val="20"/>
          <w:szCs w:val="20"/>
          <w:lang w:eastAsia="pl-PL"/>
        </w:rPr>
      </w:pPr>
      <w:r w:rsidRPr="00291C5C">
        <w:rPr>
          <w:rFonts w:ascii="Arial" w:hAnsi="Arial" w:cs="Arial"/>
          <w:sz w:val="20"/>
          <w:szCs w:val="20"/>
          <w:lang w:eastAsia="pl-PL"/>
        </w:rPr>
        <w:t>Przysługuje Pani/Panu prawo dostępu do treści swoich danych oraz prawo żądania ich sprostowania, usunięcia (przy uwzględnieniu ograniczeń z art. 17 ust. 3 rozporządzenia) lub ograniczenia przetwarzania, prawo wniesienia skargi do Prezesa Urzędu Ochrony Danych Osobowych.</w:t>
      </w:r>
    </w:p>
    <w:p w14:paraId="69736F36" w14:textId="77777777" w:rsidR="00AC19C8" w:rsidRPr="00291C5C" w:rsidRDefault="00AC19C8" w:rsidP="007223E6">
      <w:pPr>
        <w:pStyle w:val="Bezodstpw"/>
        <w:numPr>
          <w:ilvl w:val="0"/>
          <w:numId w:val="25"/>
        </w:numPr>
        <w:jc w:val="both"/>
        <w:rPr>
          <w:rFonts w:ascii="Arial" w:hAnsi="Arial" w:cs="Arial"/>
          <w:sz w:val="20"/>
          <w:szCs w:val="20"/>
          <w:lang w:eastAsia="pl-PL"/>
        </w:rPr>
      </w:pPr>
      <w:r w:rsidRPr="00291C5C">
        <w:rPr>
          <w:rFonts w:ascii="Arial" w:hAnsi="Arial" w:cs="Arial"/>
          <w:sz w:val="20"/>
          <w:szCs w:val="20"/>
          <w:lang w:eastAsia="pl-PL"/>
        </w:rPr>
        <w:t xml:space="preserve">Podanie przez Panią/Pana danych osobowych jest wymogiem ustawowym oraz warunkiem zawarcia umowy w przypadku wyboru oferty. Podanie danych jest obowiązkowe a konsekwencją niepodania danych osobowych będzie niemożliwość udziału w postępowaniu o udzielenie zamówienia publicznego oraz zawarcia umowy.  </w:t>
      </w:r>
    </w:p>
    <w:p w14:paraId="0C7E5B9D" w14:textId="77777777" w:rsidR="00AC19C8" w:rsidRPr="00291C5C" w:rsidRDefault="00AC19C8" w:rsidP="007223E6">
      <w:pPr>
        <w:pStyle w:val="Bezodstpw"/>
        <w:numPr>
          <w:ilvl w:val="0"/>
          <w:numId w:val="25"/>
        </w:numPr>
        <w:jc w:val="both"/>
        <w:rPr>
          <w:rFonts w:ascii="Arial" w:hAnsi="Arial" w:cs="Arial"/>
          <w:sz w:val="20"/>
          <w:szCs w:val="20"/>
          <w:lang w:eastAsia="pl-PL"/>
        </w:rPr>
      </w:pPr>
      <w:r w:rsidRPr="00291C5C">
        <w:rPr>
          <w:rFonts w:ascii="Arial" w:hAnsi="Arial" w:cs="Arial"/>
          <w:sz w:val="20"/>
          <w:szCs w:val="20"/>
          <w:lang w:eastAsia="pl-PL"/>
        </w:rPr>
        <w:t>Pani/Pana dane osobowe nie będą wykorzystywane do zautomatyzowanego podejmowania decyzji ani profilowania, o którym mowa w art. 22 rozporządzenia</w:t>
      </w:r>
      <w:r>
        <w:rPr>
          <w:rFonts w:ascii="Arial" w:hAnsi="Arial" w:cs="Arial"/>
          <w:sz w:val="20"/>
          <w:szCs w:val="20"/>
          <w:lang w:eastAsia="pl-PL"/>
        </w:rPr>
        <w:t>.</w:t>
      </w:r>
    </w:p>
    <w:p w14:paraId="190E252D" w14:textId="77777777" w:rsidR="00334CD7" w:rsidRDefault="00334CD7" w:rsidP="0047691F">
      <w:pPr>
        <w:rPr>
          <w:lang w:eastAsia="pl-PL"/>
        </w:rPr>
      </w:pPr>
    </w:p>
    <w:p w14:paraId="6E722CFA" w14:textId="77777777" w:rsidR="0047691F" w:rsidRDefault="0047691F" w:rsidP="0047691F">
      <w:pPr>
        <w:rPr>
          <w:lang w:eastAsia="pl-PL"/>
        </w:rPr>
      </w:pPr>
    </w:p>
    <w:p w14:paraId="4F9DC564" w14:textId="77777777" w:rsidR="0047691F" w:rsidRDefault="0047691F" w:rsidP="0047691F">
      <w:pPr>
        <w:rPr>
          <w:lang w:eastAsia="pl-PL"/>
        </w:rPr>
      </w:pPr>
    </w:p>
    <w:p w14:paraId="4EB4F16F" w14:textId="77777777" w:rsidR="00334CD7" w:rsidRPr="0044318A" w:rsidRDefault="00334CD7" w:rsidP="00334CD7">
      <w:pPr>
        <w:pStyle w:val="Bezodstpw"/>
        <w:rPr>
          <w:rFonts w:ascii="Arial" w:hAnsi="Arial" w:cs="Arial"/>
          <w:sz w:val="20"/>
          <w:szCs w:val="20"/>
          <w:lang w:eastAsia="pl-PL"/>
        </w:rPr>
      </w:pPr>
    </w:p>
    <w:p w14:paraId="0E9F111C" w14:textId="77777777" w:rsidR="00334CD7" w:rsidRPr="0044318A" w:rsidRDefault="00334CD7" w:rsidP="00334CD7">
      <w:pPr>
        <w:pStyle w:val="Bezodstpw"/>
        <w:rPr>
          <w:rFonts w:ascii="Arial" w:hAnsi="Arial" w:cs="Arial"/>
          <w:sz w:val="20"/>
          <w:szCs w:val="20"/>
          <w:lang w:eastAsia="pl-PL"/>
        </w:rPr>
      </w:pPr>
      <w:r w:rsidRPr="0044318A">
        <w:rPr>
          <w:rFonts w:ascii="Arial" w:hAnsi="Arial" w:cs="Arial"/>
          <w:sz w:val="20"/>
          <w:szCs w:val="20"/>
          <w:lang w:eastAsia="pl-PL"/>
        </w:rPr>
        <w:t>Załącznik nr 1</w:t>
      </w:r>
      <w:r>
        <w:rPr>
          <w:rFonts w:ascii="Arial" w:hAnsi="Arial" w:cs="Arial"/>
          <w:sz w:val="20"/>
          <w:szCs w:val="20"/>
          <w:lang w:eastAsia="pl-PL"/>
        </w:rPr>
        <w:t xml:space="preserve"> – </w:t>
      </w:r>
      <w:r w:rsidRPr="0044318A">
        <w:rPr>
          <w:rFonts w:ascii="Arial" w:hAnsi="Arial" w:cs="Arial"/>
          <w:sz w:val="20"/>
          <w:szCs w:val="20"/>
          <w:lang w:eastAsia="pl-PL"/>
        </w:rPr>
        <w:t>formularz oferty</w:t>
      </w:r>
    </w:p>
    <w:p w14:paraId="0760143A" w14:textId="77777777" w:rsidR="00334CD7" w:rsidRDefault="00334CD7" w:rsidP="00334CD7">
      <w:pPr>
        <w:pStyle w:val="Bezodstpw"/>
        <w:rPr>
          <w:rFonts w:ascii="Arial" w:hAnsi="Arial" w:cs="Arial"/>
          <w:sz w:val="20"/>
          <w:szCs w:val="20"/>
          <w:lang w:eastAsia="pl-PL"/>
        </w:rPr>
      </w:pPr>
      <w:r w:rsidRPr="0044318A">
        <w:rPr>
          <w:rFonts w:ascii="Arial" w:hAnsi="Arial" w:cs="Arial"/>
          <w:sz w:val="20"/>
          <w:szCs w:val="20"/>
          <w:lang w:eastAsia="pl-PL"/>
        </w:rPr>
        <w:t>Załącznik nr 2</w:t>
      </w:r>
      <w:r>
        <w:rPr>
          <w:rFonts w:ascii="Arial" w:hAnsi="Arial" w:cs="Arial"/>
          <w:sz w:val="20"/>
          <w:szCs w:val="20"/>
          <w:lang w:eastAsia="pl-PL"/>
        </w:rPr>
        <w:t xml:space="preserve"> – </w:t>
      </w:r>
      <w:r w:rsidRPr="0044318A">
        <w:rPr>
          <w:rFonts w:ascii="Arial" w:hAnsi="Arial" w:cs="Arial"/>
          <w:sz w:val="20"/>
          <w:szCs w:val="20"/>
          <w:lang w:eastAsia="pl-PL"/>
        </w:rPr>
        <w:t>projekt umowy</w:t>
      </w:r>
    </w:p>
    <w:p w14:paraId="0BF49944" w14:textId="77777777" w:rsidR="00334CD7" w:rsidRPr="0044318A" w:rsidRDefault="00334CD7" w:rsidP="00334CD7">
      <w:pPr>
        <w:pStyle w:val="Bezodstpw"/>
        <w:rPr>
          <w:rFonts w:ascii="Arial" w:hAnsi="Arial" w:cs="Arial"/>
          <w:sz w:val="20"/>
          <w:szCs w:val="20"/>
          <w:lang w:eastAsia="pl-PL"/>
        </w:rPr>
      </w:pPr>
      <w:r>
        <w:rPr>
          <w:rFonts w:ascii="Arial" w:hAnsi="Arial" w:cs="Arial"/>
          <w:sz w:val="20"/>
          <w:szCs w:val="20"/>
          <w:lang w:eastAsia="pl-PL"/>
        </w:rPr>
        <w:t>Załącznik nr 3 – umowa powierzenia przetwarzania danych osobowych</w:t>
      </w:r>
    </w:p>
    <w:p w14:paraId="060C56D3" w14:textId="77777777" w:rsidR="00615D7C" w:rsidRPr="0047691F" w:rsidRDefault="00615D7C" w:rsidP="0047691F">
      <w:pPr>
        <w:rPr>
          <w:rFonts w:ascii="Arial" w:eastAsia="Times New Roman" w:hAnsi="Arial" w:cs="Arial"/>
          <w:color w:val="000000"/>
          <w:sz w:val="16"/>
          <w:szCs w:val="16"/>
          <w:lang w:eastAsia="pl-PL"/>
        </w:rPr>
      </w:pPr>
    </w:p>
    <w:sectPr w:rsidR="00615D7C" w:rsidRPr="0047691F" w:rsidSect="0047691F">
      <w:footerReference w:type="default" r:id="rId10"/>
      <w:pgSz w:w="11906" w:h="16838" w:code="9"/>
      <w:pgMar w:top="1134" w:right="1361" w:bottom="964" w:left="1361"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129A7" w14:textId="77777777" w:rsidR="006F791B" w:rsidRDefault="006F791B" w:rsidP="00AB6E13">
      <w:pPr>
        <w:spacing w:after="0" w:line="240" w:lineRule="auto"/>
      </w:pPr>
      <w:r>
        <w:separator/>
      </w:r>
    </w:p>
  </w:endnote>
  <w:endnote w:type="continuationSeparator" w:id="0">
    <w:p w14:paraId="293B1E29" w14:textId="77777777" w:rsidR="006F791B" w:rsidRDefault="006F791B" w:rsidP="00AB6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7540"/>
      <w:docPartObj>
        <w:docPartGallery w:val="Page Numbers (Bottom of Page)"/>
        <w:docPartUnique/>
      </w:docPartObj>
    </w:sdtPr>
    <w:sdtContent>
      <w:sdt>
        <w:sdtPr>
          <w:id w:val="-1986303601"/>
          <w:docPartObj>
            <w:docPartGallery w:val="Page Numbers (Top of Page)"/>
            <w:docPartUnique/>
          </w:docPartObj>
        </w:sdtPr>
        <w:sdtContent>
          <w:p w14:paraId="79424755" w14:textId="43D55BE4" w:rsidR="00AB6E13" w:rsidRDefault="00AB6E13" w:rsidP="00A578E8">
            <w:pPr>
              <w:pStyle w:val="Stopka"/>
              <w:jc w:val="right"/>
            </w:pPr>
            <w:r w:rsidRPr="00615D7C">
              <w:t xml:space="preserve">Strona </w:t>
            </w:r>
            <w:r w:rsidRPr="00615D7C">
              <w:rPr>
                <w:sz w:val="24"/>
                <w:szCs w:val="24"/>
              </w:rPr>
              <w:fldChar w:fldCharType="begin"/>
            </w:r>
            <w:r w:rsidRPr="00615D7C">
              <w:instrText>PAGE</w:instrText>
            </w:r>
            <w:r w:rsidRPr="00615D7C">
              <w:rPr>
                <w:sz w:val="24"/>
                <w:szCs w:val="24"/>
              </w:rPr>
              <w:fldChar w:fldCharType="separate"/>
            </w:r>
            <w:r w:rsidR="00071D54" w:rsidRPr="00615D7C">
              <w:rPr>
                <w:noProof/>
              </w:rPr>
              <w:t>2</w:t>
            </w:r>
            <w:r w:rsidRPr="00615D7C">
              <w:rPr>
                <w:sz w:val="24"/>
                <w:szCs w:val="24"/>
              </w:rPr>
              <w:fldChar w:fldCharType="end"/>
            </w:r>
            <w:r w:rsidRPr="00615D7C">
              <w:t xml:space="preserve"> z </w:t>
            </w:r>
            <w:r w:rsidR="00615D7C" w:rsidRPr="00615D7C">
              <w:t>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5CC39" w14:textId="77777777" w:rsidR="006F791B" w:rsidRDefault="006F791B" w:rsidP="00AB6E13">
      <w:pPr>
        <w:spacing w:after="0" w:line="240" w:lineRule="auto"/>
      </w:pPr>
      <w:r>
        <w:separator/>
      </w:r>
    </w:p>
  </w:footnote>
  <w:footnote w:type="continuationSeparator" w:id="0">
    <w:p w14:paraId="1C4319BA" w14:textId="77777777" w:rsidR="006F791B" w:rsidRDefault="006F791B" w:rsidP="00AB6E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31C9"/>
    <w:multiLevelType w:val="hybridMultilevel"/>
    <w:tmpl w:val="C0DE8F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7E083A"/>
    <w:multiLevelType w:val="hybridMultilevel"/>
    <w:tmpl w:val="BC383D88"/>
    <w:lvl w:ilvl="0" w:tplc="1C542676">
      <w:start w:val="1"/>
      <w:numFmt w:val="decimal"/>
      <w:lvlText w:val="%1."/>
      <w:lvlJc w:val="left"/>
      <w:pPr>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2078AF"/>
    <w:multiLevelType w:val="hybridMultilevel"/>
    <w:tmpl w:val="1EC01FBA"/>
    <w:lvl w:ilvl="0" w:tplc="9C365696">
      <w:start w:val="1"/>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EEA5F5A"/>
    <w:multiLevelType w:val="hybridMultilevel"/>
    <w:tmpl w:val="7EEA46B8"/>
    <w:lvl w:ilvl="0" w:tplc="F24E577A">
      <w:start w:val="1"/>
      <w:numFmt w:val="decimal"/>
      <w:lvlText w:val="%1."/>
      <w:lvlJc w:val="left"/>
      <w:pPr>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9F257C"/>
    <w:multiLevelType w:val="multilevel"/>
    <w:tmpl w:val="71E4B8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1A726A"/>
    <w:multiLevelType w:val="hybridMultilevel"/>
    <w:tmpl w:val="3C3E71DC"/>
    <w:lvl w:ilvl="0" w:tplc="EEE453FC">
      <w:start w:val="1"/>
      <w:numFmt w:val="decimal"/>
      <w:lvlText w:val="%1."/>
      <w:lvlJc w:val="left"/>
      <w:pPr>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9E7224"/>
    <w:multiLevelType w:val="hybridMultilevel"/>
    <w:tmpl w:val="58B8EA0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D4B70CA"/>
    <w:multiLevelType w:val="hybridMultilevel"/>
    <w:tmpl w:val="A776CC64"/>
    <w:name w:val="WW8Num22"/>
    <w:lvl w:ilvl="0" w:tplc="8C5C4A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F3B4B0B"/>
    <w:multiLevelType w:val="hybridMultilevel"/>
    <w:tmpl w:val="B8BEF49C"/>
    <w:lvl w:ilvl="0" w:tplc="65643922">
      <w:start w:val="1"/>
      <w:numFmt w:val="decimal"/>
      <w:lvlText w:val="%1."/>
      <w:lvlJc w:val="left"/>
      <w:pPr>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756A55"/>
    <w:multiLevelType w:val="hybridMultilevel"/>
    <w:tmpl w:val="8F424920"/>
    <w:lvl w:ilvl="0" w:tplc="CD1063F8">
      <w:start w:val="1"/>
      <w:numFmt w:val="decimal"/>
      <w:lvlText w:val="%1."/>
      <w:lvlJc w:val="left"/>
      <w:pPr>
        <w:ind w:left="340" w:hanging="340"/>
      </w:pPr>
      <w:rPr>
        <w:rFonts w:hint="default"/>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CE6383"/>
    <w:multiLevelType w:val="hybridMultilevel"/>
    <w:tmpl w:val="C9FC3F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8653DB"/>
    <w:multiLevelType w:val="hybridMultilevel"/>
    <w:tmpl w:val="3C2CC102"/>
    <w:lvl w:ilvl="0" w:tplc="03FE87B2">
      <w:start w:val="1"/>
      <w:numFmt w:val="decimal"/>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2" w15:restartNumberingAfterBreak="0">
    <w:nsid w:val="28F4628D"/>
    <w:multiLevelType w:val="hybridMultilevel"/>
    <w:tmpl w:val="18BC4DB2"/>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07655F"/>
    <w:multiLevelType w:val="hybridMultilevel"/>
    <w:tmpl w:val="88024F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C52B59"/>
    <w:multiLevelType w:val="hybridMultilevel"/>
    <w:tmpl w:val="411E7756"/>
    <w:lvl w:ilvl="0" w:tplc="D494C3A6">
      <w:start w:val="1"/>
      <w:numFmt w:val="decimal"/>
      <w:lvlText w:val="%1."/>
      <w:lvlJc w:val="left"/>
      <w:pPr>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096DBF"/>
    <w:multiLevelType w:val="hybridMultilevel"/>
    <w:tmpl w:val="7DD49E6A"/>
    <w:lvl w:ilvl="0" w:tplc="FDB24D80">
      <w:start w:val="1"/>
      <w:numFmt w:val="decimal"/>
      <w:lvlText w:val="%1."/>
      <w:lvlJc w:val="left"/>
      <w:pPr>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864734"/>
    <w:multiLevelType w:val="hybridMultilevel"/>
    <w:tmpl w:val="EB549654"/>
    <w:lvl w:ilvl="0" w:tplc="C46C1848">
      <w:start w:val="1"/>
      <w:numFmt w:val="decimal"/>
      <w:lvlText w:val="%1."/>
      <w:lvlJc w:val="left"/>
      <w:pPr>
        <w:ind w:left="340" w:hanging="340"/>
      </w:pPr>
      <w:rPr>
        <w:rFonts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7C1CF2"/>
    <w:multiLevelType w:val="hybridMultilevel"/>
    <w:tmpl w:val="69E02C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874547C"/>
    <w:multiLevelType w:val="multilevel"/>
    <w:tmpl w:val="6AC21C60"/>
    <w:lvl w:ilvl="0">
      <w:start w:val="1"/>
      <w:numFmt w:val="upperRoman"/>
      <w:lvlText w:val="%1."/>
      <w:lvlJc w:val="right"/>
      <w:pPr>
        <w:ind w:left="794" w:hanging="794"/>
      </w:pPr>
      <w:rPr>
        <w:rFonts w:ascii="Arial" w:hAnsi="Arial" w:hint="default"/>
        <w:b/>
        <w:i/>
        <w:color w:val="00000A"/>
        <w:sz w:val="21"/>
      </w:rPr>
    </w:lvl>
    <w:lvl w:ilvl="1">
      <w:start w:val="1"/>
      <w:numFmt w:val="lowerLetter"/>
      <w:lvlText w:val="%2."/>
      <w:lvlJc w:val="left"/>
      <w:pPr>
        <w:ind w:left="794" w:hanging="794"/>
      </w:pPr>
      <w:rPr>
        <w:rFonts w:hint="default"/>
      </w:rPr>
    </w:lvl>
    <w:lvl w:ilvl="2">
      <w:start w:val="1"/>
      <w:numFmt w:val="lowerRoman"/>
      <w:lvlText w:val="%3."/>
      <w:lvlJc w:val="right"/>
      <w:pPr>
        <w:ind w:left="794" w:hanging="794"/>
      </w:pPr>
      <w:rPr>
        <w:rFonts w:hint="default"/>
      </w:rPr>
    </w:lvl>
    <w:lvl w:ilvl="3">
      <w:start w:val="1"/>
      <w:numFmt w:val="decimal"/>
      <w:lvlText w:val="%4."/>
      <w:lvlJc w:val="left"/>
      <w:pPr>
        <w:ind w:left="794" w:hanging="340"/>
      </w:pPr>
      <w:rPr>
        <w:rFonts w:hint="default"/>
      </w:rPr>
    </w:lvl>
    <w:lvl w:ilvl="4">
      <w:start w:val="1"/>
      <w:numFmt w:val="lowerLetter"/>
      <w:lvlText w:val="%5."/>
      <w:lvlJc w:val="left"/>
      <w:pPr>
        <w:ind w:left="794" w:hanging="794"/>
      </w:pPr>
      <w:rPr>
        <w:rFonts w:hint="default"/>
      </w:rPr>
    </w:lvl>
    <w:lvl w:ilvl="5">
      <w:start w:val="1"/>
      <w:numFmt w:val="lowerRoman"/>
      <w:lvlText w:val="%6."/>
      <w:lvlJc w:val="right"/>
      <w:pPr>
        <w:ind w:left="794" w:hanging="794"/>
      </w:pPr>
      <w:rPr>
        <w:rFonts w:hint="default"/>
      </w:rPr>
    </w:lvl>
    <w:lvl w:ilvl="6">
      <w:start w:val="1"/>
      <w:numFmt w:val="decimal"/>
      <w:lvlText w:val="%7."/>
      <w:lvlJc w:val="left"/>
      <w:pPr>
        <w:ind w:left="794" w:hanging="794"/>
      </w:pPr>
      <w:rPr>
        <w:rFonts w:hint="default"/>
      </w:rPr>
    </w:lvl>
    <w:lvl w:ilvl="7">
      <w:start w:val="1"/>
      <w:numFmt w:val="lowerLetter"/>
      <w:lvlText w:val="%8."/>
      <w:lvlJc w:val="left"/>
      <w:pPr>
        <w:ind w:left="794" w:hanging="794"/>
      </w:pPr>
      <w:rPr>
        <w:rFonts w:hint="default"/>
      </w:rPr>
    </w:lvl>
    <w:lvl w:ilvl="8">
      <w:start w:val="1"/>
      <w:numFmt w:val="lowerRoman"/>
      <w:lvlText w:val="%9."/>
      <w:lvlJc w:val="right"/>
      <w:pPr>
        <w:ind w:left="794" w:hanging="794"/>
      </w:pPr>
      <w:rPr>
        <w:rFonts w:hint="default"/>
      </w:rPr>
    </w:lvl>
  </w:abstractNum>
  <w:abstractNum w:abstractNumId="19" w15:restartNumberingAfterBreak="0">
    <w:nsid w:val="4B442740"/>
    <w:multiLevelType w:val="multilevel"/>
    <w:tmpl w:val="14009806"/>
    <w:lvl w:ilvl="0">
      <w:start w:val="1"/>
      <w:numFmt w:val="decimal"/>
      <w:lvlText w:val="%1."/>
      <w:lvlJc w:val="left"/>
      <w:pPr>
        <w:ind w:left="360" w:hanging="360"/>
      </w:pPr>
      <w:rPr>
        <w:rFonts w:ascii="Arial" w:hAnsi="Arial"/>
        <w:b w:val="0"/>
        <w:sz w:val="2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42C552B"/>
    <w:multiLevelType w:val="hybridMultilevel"/>
    <w:tmpl w:val="26CEF030"/>
    <w:lvl w:ilvl="0" w:tplc="CB62FDEE">
      <w:start w:val="1"/>
      <w:numFmt w:val="decimal"/>
      <w:lvlText w:val="%1."/>
      <w:lvlJc w:val="left"/>
      <w:pPr>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71A3EB0"/>
    <w:multiLevelType w:val="multilevel"/>
    <w:tmpl w:val="6E985740"/>
    <w:lvl w:ilvl="0">
      <w:start w:val="4"/>
      <w:numFmt w:val="upperRoman"/>
      <w:lvlText w:val="%1."/>
      <w:lvlJc w:val="right"/>
      <w:pPr>
        <w:ind w:left="862" w:hanging="720"/>
      </w:pPr>
      <w:rPr>
        <w:rFonts w:ascii="Arial" w:hAnsi="Arial"/>
        <w:b/>
        <w:i/>
        <w:sz w:val="2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EA52AA3"/>
    <w:multiLevelType w:val="hybridMultilevel"/>
    <w:tmpl w:val="3370D53E"/>
    <w:lvl w:ilvl="0" w:tplc="5A26C2D6">
      <w:start w:val="1"/>
      <w:numFmt w:val="decimal"/>
      <w:lvlText w:val="%1."/>
      <w:lvlJc w:val="left"/>
      <w:pPr>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7336C81"/>
    <w:multiLevelType w:val="multilevel"/>
    <w:tmpl w:val="E398E99E"/>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C1528C2"/>
    <w:multiLevelType w:val="multilevel"/>
    <w:tmpl w:val="93E2B87E"/>
    <w:lvl w:ilvl="0">
      <w:start w:val="1"/>
      <w:numFmt w:val="decimal"/>
      <w:lvlText w:val="%1."/>
      <w:lvlJc w:val="left"/>
      <w:pPr>
        <w:ind w:left="1080" w:hanging="720"/>
      </w:pPr>
      <w:rPr>
        <w:rFonts w:ascii="Arial" w:hAnsi="Arial"/>
        <w:b w:val="0"/>
        <w:sz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E923296"/>
    <w:multiLevelType w:val="hybridMultilevel"/>
    <w:tmpl w:val="427623D4"/>
    <w:lvl w:ilvl="0" w:tplc="666A5AFE">
      <w:start w:val="1"/>
      <w:numFmt w:val="decimal"/>
      <w:lvlText w:val="%1."/>
      <w:lvlJc w:val="left"/>
      <w:pPr>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59B11B3"/>
    <w:multiLevelType w:val="hybridMultilevel"/>
    <w:tmpl w:val="54FA8F84"/>
    <w:lvl w:ilvl="0" w:tplc="2BA25DD2">
      <w:start w:val="1"/>
      <w:numFmt w:val="decimal"/>
      <w:lvlText w:val="%1."/>
      <w:lvlJc w:val="left"/>
      <w:pPr>
        <w:ind w:left="340" w:hanging="340"/>
      </w:pPr>
      <w:rPr>
        <w:rFonts w:hint="default"/>
      </w:rPr>
    </w:lvl>
    <w:lvl w:ilvl="1" w:tplc="9294E38C">
      <w:start w:val="1"/>
      <w:numFmt w:val="lowerLetter"/>
      <w:lvlText w:val="%2)"/>
      <w:lvlJc w:val="left"/>
      <w:pPr>
        <w:ind w:left="907" w:hanging="3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6480C37"/>
    <w:multiLevelType w:val="hybridMultilevel"/>
    <w:tmpl w:val="E8280958"/>
    <w:lvl w:ilvl="0" w:tplc="CEB21B54">
      <w:start w:val="1"/>
      <w:numFmt w:val="upperRoman"/>
      <w:lvlText w:val="%1."/>
      <w:lvlJc w:val="right"/>
      <w:pPr>
        <w:ind w:left="397" w:hanging="17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9074EEF"/>
    <w:multiLevelType w:val="hybridMultilevel"/>
    <w:tmpl w:val="FDAEB1F0"/>
    <w:lvl w:ilvl="0" w:tplc="3836DE5C">
      <w:start w:val="1"/>
      <w:numFmt w:val="bullet"/>
      <w:lvlText w:val=""/>
      <w:lvlJc w:val="left"/>
      <w:pPr>
        <w:ind w:left="907" w:hanging="397"/>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1807041901">
    <w:abstractNumId w:val="18"/>
  </w:num>
  <w:num w:numId="2" w16cid:durableId="992487479">
    <w:abstractNumId w:val="21"/>
  </w:num>
  <w:num w:numId="3" w16cid:durableId="1812088581">
    <w:abstractNumId w:val="19"/>
  </w:num>
  <w:num w:numId="4" w16cid:durableId="2129618285">
    <w:abstractNumId w:val="24"/>
  </w:num>
  <w:num w:numId="5" w16cid:durableId="412122763">
    <w:abstractNumId w:val="4"/>
  </w:num>
  <w:num w:numId="6" w16cid:durableId="885029077">
    <w:abstractNumId w:val="23"/>
  </w:num>
  <w:num w:numId="7" w16cid:durableId="296616587">
    <w:abstractNumId w:val="2"/>
  </w:num>
  <w:num w:numId="8" w16cid:durableId="832717960">
    <w:abstractNumId w:val="10"/>
  </w:num>
  <w:num w:numId="9" w16cid:durableId="1267231481">
    <w:abstractNumId w:val="28"/>
  </w:num>
  <w:num w:numId="10" w16cid:durableId="445539827">
    <w:abstractNumId w:val="0"/>
  </w:num>
  <w:num w:numId="11" w16cid:durableId="655567871">
    <w:abstractNumId w:val="6"/>
  </w:num>
  <w:num w:numId="12" w16cid:durableId="603732513">
    <w:abstractNumId w:val="7"/>
  </w:num>
  <w:num w:numId="13" w16cid:durableId="1359888411">
    <w:abstractNumId w:val="27"/>
  </w:num>
  <w:num w:numId="14" w16cid:durableId="614403874">
    <w:abstractNumId w:val="3"/>
  </w:num>
  <w:num w:numId="15" w16cid:durableId="1096094152">
    <w:abstractNumId w:val="9"/>
  </w:num>
  <w:num w:numId="16" w16cid:durableId="1117406866">
    <w:abstractNumId w:val="22"/>
  </w:num>
  <w:num w:numId="17" w16cid:durableId="792554343">
    <w:abstractNumId w:val="13"/>
  </w:num>
  <w:num w:numId="18" w16cid:durableId="1232039220">
    <w:abstractNumId w:val="5"/>
  </w:num>
  <w:num w:numId="19" w16cid:durableId="1826168390">
    <w:abstractNumId w:val="14"/>
  </w:num>
  <w:num w:numId="20" w16cid:durableId="1165054527">
    <w:abstractNumId w:val="20"/>
  </w:num>
  <w:num w:numId="21" w16cid:durableId="864295155">
    <w:abstractNumId w:val="17"/>
  </w:num>
  <w:num w:numId="22" w16cid:durableId="916597523">
    <w:abstractNumId w:val="16"/>
  </w:num>
  <w:num w:numId="23" w16cid:durableId="1152210442">
    <w:abstractNumId w:val="15"/>
  </w:num>
  <w:num w:numId="24" w16cid:durableId="312611221">
    <w:abstractNumId w:val="12"/>
  </w:num>
  <w:num w:numId="25" w16cid:durableId="544029192">
    <w:abstractNumId w:val="25"/>
  </w:num>
  <w:num w:numId="26" w16cid:durableId="1427848622">
    <w:abstractNumId w:val="11"/>
  </w:num>
  <w:num w:numId="27" w16cid:durableId="2018992458">
    <w:abstractNumId w:val="8"/>
  </w:num>
  <w:num w:numId="28" w16cid:durableId="700055882">
    <w:abstractNumId w:val="26"/>
  </w:num>
  <w:num w:numId="29" w16cid:durableId="289749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BAF"/>
    <w:rsid w:val="00045453"/>
    <w:rsid w:val="00065199"/>
    <w:rsid w:val="00065FD4"/>
    <w:rsid w:val="00071D54"/>
    <w:rsid w:val="00074513"/>
    <w:rsid w:val="000874B2"/>
    <w:rsid w:val="00087913"/>
    <w:rsid w:val="000A1466"/>
    <w:rsid w:val="000B107A"/>
    <w:rsid w:val="000D722C"/>
    <w:rsid w:val="000E174E"/>
    <w:rsid w:val="00100178"/>
    <w:rsid w:val="0011614B"/>
    <w:rsid w:val="0014436C"/>
    <w:rsid w:val="0014545F"/>
    <w:rsid w:val="00160521"/>
    <w:rsid w:val="00190E86"/>
    <w:rsid w:val="00193D44"/>
    <w:rsid w:val="001A4318"/>
    <w:rsid w:val="001D7EA2"/>
    <w:rsid w:val="001F582C"/>
    <w:rsid w:val="002122DB"/>
    <w:rsid w:val="002266BF"/>
    <w:rsid w:val="002277ED"/>
    <w:rsid w:val="0023449D"/>
    <w:rsid w:val="00250C82"/>
    <w:rsid w:val="00260EA2"/>
    <w:rsid w:val="00272089"/>
    <w:rsid w:val="002A01BB"/>
    <w:rsid w:val="002B192B"/>
    <w:rsid w:val="002B1F3D"/>
    <w:rsid w:val="002C1E7D"/>
    <w:rsid w:val="002C2812"/>
    <w:rsid w:val="002D3830"/>
    <w:rsid w:val="002D3B83"/>
    <w:rsid w:val="002D7A63"/>
    <w:rsid w:val="002E4709"/>
    <w:rsid w:val="00303AF4"/>
    <w:rsid w:val="003058C9"/>
    <w:rsid w:val="003348B4"/>
    <w:rsid w:val="00334CD7"/>
    <w:rsid w:val="003774DD"/>
    <w:rsid w:val="003D13C5"/>
    <w:rsid w:val="003F19E0"/>
    <w:rsid w:val="00401457"/>
    <w:rsid w:val="00411598"/>
    <w:rsid w:val="004116B3"/>
    <w:rsid w:val="00413003"/>
    <w:rsid w:val="00417F48"/>
    <w:rsid w:val="00423682"/>
    <w:rsid w:val="0043072D"/>
    <w:rsid w:val="0044758A"/>
    <w:rsid w:val="00455B9B"/>
    <w:rsid w:val="004605AC"/>
    <w:rsid w:val="00462223"/>
    <w:rsid w:val="00472C83"/>
    <w:rsid w:val="00475CE4"/>
    <w:rsid w:val="0047691F"/>
    <w:rsid w:val="00486690"/>
    <w:rsid w:val="004A3D32"/>
    <w:rsid w:val="004D70F2"/>
    <w:rsid w:val="004F66BA"/>
    <w:rsid w:val="00517703"/>
    <w:rsid w:val="00526290"/>
    <w:rsid w:val="005272FF"/>
    <w:rsid w:val="00531618"/>
    <w:rsid w:val="00553C94"/>
    <w:rsid w:val="00574E79"/>
    <w:rsid w:val="005A0EEF"/>
    <w:rsid w:val="005B5E9C"/>
    <w:rsid w:val="005C5A57"/>
    <w:rsid w:val="005E5FAC"/>
    <w:rsid w:val="005F3A23"/>
    <w:rsid w:val="00615D7C"/>
    <w:rsid w:val="00665031"/>
    <w:rsid w:val="00681111"/>
    <w:rsid w:val="00682906"/>
    <w:rsid w:val="006B07D3"/>
    <w:rsid w:val="006B2E33"/>
    <w:rsid w:val="006E6E68"/>
    <w:rsid w:val="006F0D71"/>
    <w:rsid w:val="006F791B"/>
    <w:rsid w:val="00714C27"/>
    <w:rsid w:val="007153AF"/>
    <w:rsid w:val="007223E6"/>
    <w:rsid w:val="0072684C"/>
    <w:rsid w:val="00747BA3"/>
    <w:rsid w:val="00757316"/>
    <w:rsid w:val="00770480"/>
    <w:rsid w:val="00783E1E"/>
    <w:rsid w:val="007B509A"/>
    <w:rsid w:val="007B74A0"/>
    <w:rsid w:val="007D4EBF"/>
    <w:rsid w:val="007D7B35"/>
    <w:rsid w:val="007E1ADE"/>
    <w:rsid w:val="008114E8"/>
    <w:rsid w:val="00812436"/>
    <w:rsid w:val="00822589"/>
    <w:rsid w:val="00823084"/>
    <w:rsid w:val="00846CE5"/>
    <w:rsid w:val="00862A77"/>
    <w:rsid w:val="008719D2"/>
    <w:rsid w:val="00886D60"/>
    <w:rsid w:val="008A5B61"/>
    <w:rsid w:val="008B2A81"/>
    <w:rsid w:val="008D4483"/>
    <w:rsid w:val="00900CEF"/>
    <w:rsid w:val="00905BED"/>
    <w:rsid w:val="0091112D"/>
    <w:rsid w:val="00915AD5"/>
    <w:rsid w:val="009461E4"/>
    <w:rsid w:val="009675F6"/>
    <w:rsid w:val="00967BE5"/>
    <w:rsid w:val="00971BAF"/>
    <w:rsid w:val="00972D90"/>
    <w:rsid w:val="0098440A"/>
    <w:rsid w:val="00993BA0"/>
    <w:rsid w:val="009D3EE9"/>
    <w:rsid w:val="009D455E"/>
    <w:rsid w:val="00A12869"/>
    <w:rsid w:val="00A21449"/>
    <w:rsid w:val="00A2525F"/>
    <w:rsid w:val="00A33421"/>
    <w:rsid w:val="00A45A95"/>
    <w:rsid w:val="00A578E8"/>
    <w:rsid w:val="00A62FC8"/>
    <w:rsid w:val="00A6578A"/>
    <w:rsid w:val="00A9797E"/>
    <w:rsid w:val="00AA3FA0"/>
    <w:rsid w:val="00AB6E13"/>
    <w:rsid w:val="00AC19C8"/>
    <w:rsid w:val="00AE35D3"/>
    <w:rsid w:val="00AE4CCF"/>
    <w:rsid w:val="00AF70BE"/>
    <w:rsid w:val="00B006E5"/>
    <w:rsid w:val="00B21656"/>
    <w:rsid w:val="00B22A3A"/>
    <w:rsid w:val="00B478C8"/>
    <w:rsid w:val="00B5078B"/>
    <w:rsid w:val="00B64C5E"/>
    <w:rsid w:val="00BB2FCA"/>
    <w:rsid w:val="00BD419F"/>
    <w:rsid w:val="00BE1F38"/>
    <w:rsid w:val="00BE3D3B"/>
    <w:rsid w:val="00C04D8F"/>
    <w:rsid w:val="00C31903"/>
    <w:rsid w:val="00C31C9A"/>
    <w:rsid w:val="00C33560"/>
    <w:rsid w:val="00C7537C"/>
    <w:rsid w:val="00C77B43"/>
    <w:rsid w:val="00C83865"/>
    <w:rsid w:val="00C842CA"/>
    <w:rsid w:val="00C87467"/>
    <w:rsid w:val="00C938C7"/>
    <w:rsid w:val="00C94888"/>
    <w:rsid w:val="00CA00B8"/>
    <w:rsid w:val="00CF0EB3"/>
    <w:rsid w:val="00CF5EC6"/>
    <w:rsid w:val="00D07B4D"/>
    <w:rsid w:val="00D141C1"/>
    <w:rsid w:val="00D158F7"/>
    <w:rsid w:val="00D45091"/>
    <w:rsid w:val="00D61253"/>
    <w:rsid w:val="00D72D71"/>
    <w:rsid w:val="00DA26AB"/>
    <w:rsid w:val="00DA4158"/>
    <w:rsid w:val="00DB736F"/>
    <w:rsid w:val="00DC421F"/>
    <w:rsid w:val="00DD0543"/>
    <w:rsid w:val="00E07579"/>
    <w:rsid w:val="00E22F29"/>
    <w:rsid w:val="00E24E08"/>
    <w:rsid w:val="00E52E44"/>
    <w:rsid w:val="00E804AF"/>
    <w:rsid w:val="00E82B2E"/>
    <w:rsid w:val="00EA4463"/>
    <w:rsid w:val="00EB2489"/>
    <w:rsid w:val="00EC620E"/>
    <w:rsid w:val="00ED52FF"/>
    <w:rsid w:val="00F21E28"/>
    <w:rsid w:val="00F272E9"/>
    <w:rsid w:val="00F3159D"/>
    <w:rsid w:val="00F4356F"/>
    <w:rsid w:val="00F50CFF"/>
    <w:rsid w:val="00F7797C"/>
    <w:rsid w:val="00F92B39"/>
    <w:rsid w:val="00FC2EB1"/>
    <w:rsid w:val="00FC3406"/>
    <w:rsid w:val="00FC4D2A"/>
    <w:rsid w:val="00FC71C2"/>
    <w:rsid w:val="00FD3A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D2EC7"/>
  <w15:docId w15:val="{F893C355-352C-4B1A-8CFC-9E359E036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1BA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2Znak">
    <w:name w:val="A2 Znak"/>
    <w:qFormat/>
    <w:rsid w:val="00971BAF"/>
    <w:rPr>
      <w:rFonts w:ascii="Verdana" w:hAnsi="Verdana"/>
      <w:b/>
      <w:bCs w:val="0"/>
      <w:sz w:val="22"/>
      <w:szCs w:val="24"/>
      <w:lang w:val="pl-PL" w:eastAsia="ar-SA" w:bidi="ar-SA"/>
    </w:rPr>
  </w:style>
  <w:style w:type="paragraph" w:styleId="Akapitzlist">
    <w:name w:val="List Paragraph"/>
    <w:basedOn w:val="Normalny"/>
    <w:uiPriority w:val="34"/>
    <w:qFormat/>
    <w:rsid w:val="00971BAF"/>
    <w:pPr>
      <w:spacing w:after="0" w:line="276" w:lineRule="auto"/>
      <w:ind w:left="720"/>
      <w:contextualSpacing/>
      <w:jc w:val="both"/>
    </w:pPr>
    <w:rPr>
      <w:rFonts w:ascii="Calibri" w:hAnsi="Calibri" w:cs="Times New Roman"/>
      <w:sz w:val="20"/>
      <w:szCs w:val="24"/>
    </w:rPr>
  </w:style>
  <w:style w:type="character" w:styleId="Hipercze">
    <w:name w:val="Hyperlink"/>
    <w:basedOn w:val="Domylnaczcionkaakapitu"/>
    <w:uiPriority w:val="99"/>
    <w:unhideWhenUsed/>
    <w:rsid w:val="00971BAF"/>
    <w:rPr>
      <w:color w:val="0563C1" w:themeColor="hyperlink"/>
      <w:u w:val="single"/>
    </w:rPr>
  </w:style>
  <w:style w:type="paragraph" w:styleId="Nagwek">
    <w:name w:val="header"/>
    <w:basedOn w:val="Normalny"/>
    <w:link w:val="NagwekZnak"/>
    <w:uiPriority w:val="99"/>
    <w:unhideWhenUsed/>
    <w:rsid w:val="00AB6E1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B6E13"/>
  </w:style>
  <w:style w:type="paragraph" w:styleId="Stopka">
    <w:name w:val="footer"/>
    <w:basedOn w:val="Normalny"/>
    <w:link w:val="StopkaZnak"/>
    <w:uiPriority w:val="99"/>
    <w:unhideWhenUsed/>
    <w:rsid w:val="00AB6E1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B6E13"/>
  </w:style>
  <w:style w:type="character" w:styleId="Odwoaniedokomentarza">
    <w:name w:val="annotation reference"/>
    <w:basedOn w:val="Domylnaczcionkaakapitu"/>
    <w:uiPriority w:val="99"/>
    <w:semiHidden/>
    <w:unhideWhenUsed/>
    <w:rsid w:val="0072684C"/>
    <w:rPr>
      <w:sz w:val="16"/>
      <w:szCs w:val="16"/>
    </w:rPr>
  </w:style>
  <w:style w:type="paragraph" w:styleId="Tekstkomentarza">
    <w:name w:val="annotation text"/>
    <w:basedOn w:val="Normalny"/>
    <w:link w:val="TekstkomentarzaZnak"/>
    <w:uiPriority w:val="99"/>
    <w:semiHidden/>
    <w:unhideWhenUsed/>
    <w:rsid w:val="0072684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2684C"/>
    <w:rPr>
      <w:sz w:val="20"/>
      <w:szCs w:val="20"/>
    </w:rPr>
  </w:style>
  <w:style w:type="paragraph" w:styleId="Tematkomentarza">
    <w:name w:val="annotation subject"/>
    <w:basedOn w:val="Tekstkomentarza"/>
    <w:next w:val="Tekstkomentarza"/>
    <w:link w:val="TematkomentarzaZnak"/>
    <w:uiPriority w:val="99"/>
    <w:semiHidden/>
    <w:unhideWhenUsed/>
    <w:rsid w:val="0072684C"/>
    <w:rPr>
      <w:b/>
      <w:bCs/>
    </w:rPr>
  </w:style>
  <w:style w:type="character" w:customStyle="1" w:styleId="TematkomentarzaZnak">
    <w:name w:val="Temat komentarza Znak"/>
    <w:basedOn w:val="TekstkomentarzaZnak"/>
    <w:link w:val="Tematkomentarza"/>
    <w:uiPriority w:val="99"/>
    <w:semiHidden/>
    <w:rsid w:val="0072684C"/>
    <w:rPr>
      <w:b/>
      <w:bCs/>
      <w:sz w:val="20"/>
      <w:szCs w:val="20"/>
    </w:rPr>
  </w:style>
  <w:style w:type="paragraph" w:styleId="Tekstdymka">
    <w:name w:val="Balloon Text"/>
    <w:basedOn w:val="Normalny"/>
    <w:link w:val="TekstdymkaZnak"/>
    <w:uiPriority w:val="99"/>
    <w:semiHidden/>
    <w:unhideWhenUsed/>
    <w:rsid w:val="0072684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684C"/>
    <w:rPr>
      <w:rFonts w:ascii="Segoe UI" w:hAnsi="Segoe UI" w:cs="Segoe UI"/>
      <w:sz w:val="18"/>
      <w:szCs w:val="18"/>
    </w:rPr>
  </w:style>
  <w:style w:type="paragraph" w:styleId="Bezodstpw">
    <w:name w:val="No Spacing"/>
    <w:uiPriority w:val="1"/>
    <w:qFormat/>
    <w:rsid w:val="009461E4"/>
    <w:pPr>
      <w:spacing w:after="0" w:line="240" w:lineRule="auto"/>
    </w:pPr>
  </w:style>
  <w:style w:type="table" w:styleId="Tabela-Siatka">
    <w:name w:val="Table Grid"/>
    <w:basedOn w:val="Standardowy"/>
    <w:uiPriority w:val="39"/>
    <w:rsid w:val="00C31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2C1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slaskie.pl/bgtrczes/osoba" TargetMode="External"/><Relationship Id="rId3" Type="http://schemas.openxmlformats.org/officeDocument/2006/relationships/settings" Target="settings.xml"/><Relationship Id="rId7" Type="http://schemas.openxmlformats.org/officeDocument/2006/relationships/hyperlink" Target="mailto:katarzyna.malec@czbgitr.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iotr.plaza@czbgitr.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5</Pages>
  <Words>2044</Words>
  <Characters>12269</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Klimczyński Tomasz</dc:creator>
  <cp:lastModifiedBy>Adam Nowak</cp:lastModifiedBy>
  <cp:revision>25</cp:revision>
  <cp:lastPrinted>2025-10-29T13:37:00Z</cp:lastPrinted>
  <dcterms:created xsi:type="dcterms:W3CDTF">2023-11-14T12:36:00Z</dcterms:created>
  <dcterms:modified xsi:type="dcterms:W3CDTF">2025-11-05T07:46:00Z</dcterms:modified>
</cp:coreProperties>
</file>